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18E0FED0"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9E2D43">
        <w:rPr>
          <w:rFonts w:cs="Arial"/>
          <w:sz w:val="24"/>
          <w:szCs w:val="24"/>
        </w:rPr>
        <w:t>6</w:t>
      </w:r>
      <w:r w:rsidR="007D70A7">
        <w:rPr>
          <w:rFonts w:cs="Arial"/>
          <w:sz w:val="24"/>
          <w:szCs w:val="24"/>
        </w:rPr>
        <w:t>-</w:t>
      </w:r>
      <w:r w:rsidR="00FF407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D12C7B">
        <w:rPr>
          <w:rFonts w:cs="Arial"/>
          <w:color w:val="000000"/>
          <w:sz w:val="24"/>
          <w:szCs w:val="24"/>
        </w:rPr>
        <w:t>9879</w:t>
      </w:r>
    </w:p>
    <w:p w14:paraId="2700B07E" w14:textId="0B5EA16A"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9E2D43">
        <w:rPr>
          <w:rFonts w:eastAsia="SimSun"/>
          <w:sz w:val="24"/>
          <w:szCs w:val="24"/>
          <w:lang w:eastAsia="zh-CN"/>
        </w:rPr>
        <w:t>17</w:t>
      </w:r>
      <w:r w:rsidR="005001FA">
        <w:rPr>
          <w:rFonts w:eastAsia="SimSun"/>
          <w:sz w:val="24"/>
          <w:szCs w:val="24"/>
          <w:lang w:eastAsia="zh-CN"/>
        </w:rPr>
        <w:t xml:space="preserve"> </w:t>
      </w:r>
      <w:r w:rsidR="009E2D43">
        <w:rPr>
          <w:rFonts w:eastAsia="SimSun"/>
          <w:sz w:val="24"/>
          <w:szCs w:val="24"/>
          <w:lang w:eastAsia="zh-CN"/>
        </w:rPr>
        <w:t>– 28 August</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9BA082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43942">
        <w:rPr>
          <w:rFonts w:ascii="Arial" w:hAnsi="Arial"/>
          <w:sz w:val="24"/>
          <w:lang w:val="en-US"/>
        </w:rPr>
        <w:t>7.7.2.2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908108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343942">
        <w:rPr>
          <w:rFonts w:ascii="Arial" w:hAnsi="Arial"/>
          <w:sz w:val="24"/>
          <w:lang w:val="en-US"/>
        </w:rPr>
        <w:t>On new MG patterns for NR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36371E19" w:rsidR="003A3520" w:rsidRDefault="009046D1" w:rsidP="00017422">
      <w:pPr>
        <w:pStyle w:val="Heading1"/>
        <w:rPr>
          <w:lang w:val="en-US"/>
        </w:rPr>
      </w:pPr>
      <w:r>
        <w:rPr>
          <w:lang w:val="en-US"/>
        </w:rPr>
        <w:t>Introduction</w:t>
      </w:r>
    </w:p>
    <w:p w14:paraId="7B8A65BE" w14:textId="68E1FC99" w:rsidR="00620C4D" w:rsidRDefault="00620C4D" w:rsidP="00620C4D">
      <w:pPr>
        <w:rPr>
          <w:lang w:val="en-US"/>
        </w:rPr>
      </w:pPr>
      <w:r>
        <w:rPr>
          <w:lang w:val="en-US"/>
        </w:rPr>
        <w:t>In RAN4#95-e, impact of NR positioning on existing RRM requirements were discussed in several aspects and a WF was agreed [1]. In this paper, we attempt to conclude the following topics:</w:t>
      </w:r>
    </w:p>
    <w:p w14:paraId="40A4706B" w14:textId="4104C18F" w:rsidR="00620C4D" w:rsidRPr="00620C4D" w:rsidRDefault="00620C4D" w:rsidP="00620C4D">
      <w:pPr>
        <w:pStyle w:val="ListParagraph"/>
        <w:numPr>
          <w:ilvl w:val="0"/>
          <w:numId w:val="40"/>
        </w:numPr>
        <w:rPr>
          <w:sz w:val="20"/>
          <w:szCs w:val="20"/>
        </w:rPr>
      </w:pPr>
      <w:r w:rsidRPr="00620C4D">
        <w:rPr>
          <w:sz w:val="20"/>
          <w:szCs w:val="20"/>
        </w:rPr>
        <w:t>Applicability of R15 MG patterns to positioning</w:t>
      </w:r>
    </w:p>
    <w:p w14:paraId="1B6333A1" w14:textId="28F65ED3" w:rsidR="00620C4D" w:rsidRPr="00620C4D" w:rsidRDefault="00620C4D" w:rsidP="00620C4D">
      <w:pPr>
        <w:pStyle w:val="ListParagraph"/>
        <w:numPr>
          <w:ilvl w:val="0"/>
          <w:numId w:val="40"/>
        </w:numPr>
        <w:rPr>
          <w:sz w:val="20"/>
          <w:szCs w:val="20"/>
        </w:rPr>
      </w:pPr>
      <w:r w:rsidRPr="00620C4D">
        <w:rPr>
          <w:sz w:val="20"/>
          <w:szCs w:val="20"/>
        </w:rPr>
        <w:t>New MG patterns for positioning</w:t>
      </w:r>
    </w:p>
    <w:p w14:paraId="108AEEC4" w14:textId="6C0D59AC" w:rsidR="00620C4D" w:rsidRPr="00620C4D" w:rsidRDefault="00620C4D" w:rsidP="00620C4D">
      <w:pPr>
        <w:pStyle w:val="ListParagraph"/>
        <w:numPr>
          <w:ilvl w:val="0"/>
          <w:numId w:val="40"/>
        </w:numPr>
        <w:rPr>
          <w:sz w:val="20"/>
          <w:szCs w:val="20"/>
        </w:rPr>
      </w:pPr>
      <w:r w:rsidRPr="00620C4D">
        <w:rPr>
          <w:sz w:val="20"/>
          <w:szCs w:val="20"/>
        </w:rPr>
        <w:t>Active BWP switching during MG used for positioning</w:t>
      </w:r>
    </w:p>
    <w:p w14:paraId="5A60A9CE" w14:textId="5553F255" w:rsidR="001A072D" w:rsidRPr="00AA2F10" w:rsidRDefault="00620C4D" w:rsidP="00832903">
      <w:pPr>
        <w:pStyle w:val="ListParagraph"/>
        <w:numPr>
          <w:ilvl w:val="0"/>
          <w:numId w:val="40"/>
        </w:numPr>
        <w:rPr>
          <w:sz w:val="20"/>
          <w:szCs w:val="20"/>
        </w:rPr>
      </w:pPr>
      <w:r w:rsidRPr="00620C4D">
        <w:rPr>
          <w:sz w:val="20"/>
          <w:szCs w:val="20"/>
        </w:rPr>
        <w:t xml:space="preserve">Concurrent RRM and PRS processing </w:t>
      </w:r>
    </w:p>
    <w:p w14:paraId="530805C1" w14:textId="6E0E9BCB" w:rsidR="0005179F" w:rsidRDefault="00AA2F10" w:rsidP="00C85E54">
      <w:pPr>
        <w:pStyle w:val="Heading1"/>
        <w:rPr>
          <w:lang w:val="en-US"/>
        </w:rPr>
      </w:pPr>
      <w:r>
        <w:rPr>
          <w:lang w:val="en-US"/>
        </w:rPr>
        <w:t>R15 MG patterns for positioning</w:t>
      </w:r>
    </w:p>
    <w:p w14:paraId="4986BF45" w14:textId="227DB65C" w:rsidR="00AA2F10" w:rsidRPr="00AA2F10" w:rsidRDefault="00AA2F10" w:rsidP="00C85E54">
      <w:pPr>
        <w:rPr>
          <w:lang w:val="en-US"/>
        </w:rPr>
      </w:pPr>
      <w:r>
        <w:rPr>
          <w:lang w:val="en-US"/>
        </w:rPr>
        <w:t>The following is captured in [1]:</w:t>
      </w:r>
    </w:p>
    <w:p w14:paraId="1AD5B998" w14:textId="38566572" w:rsidR="00AA2F10" w:rsidRDefault="00AA2F10" w:rsidP="00C85E54">
      <w:pPr>
        <w:rPr>
          <w:b/>
          <w:bCs/>
          <w:i/>
          <w:iCs/>
          <w:lang w:val="en-US"/>
        </w:rPr>
      </w:pPr>
      <w:r w:rsidRPr="0074147F">
        <w:rPr>
          <w:noProof/>
          <w:lang w:val="en-US" w:eastAsia="zh-CN"/>
        </w:rPr>
        <mc:AlternateContent>
          <mc:Choice Requires="wps">
            <w:drawing>
              <wp:inline distT="0" distB="0" distL="0" distR="0" wp14:anchorId="5E2A0E5A" wp14:editId="3440E322">
                <wp:extent cx="5881420" cy="101917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019175"/>
                        </a:xfrm>
                        <a:prstGeom prst="rect">
                          <a:avLst/>
                        </a:prstGeom>
                        <a:solidFill>
                          <a:srgbClr val="FFFFFF"/>
                        </a:solidFill>
                        <a:ln w="9525">
                          <a:solidFill>
                            <a:srgbClr val="000000"/>
                          </a:solidFill>
                          <a:miter lim="800000"/>
                          <a:headEnd/>
                          <a:tailEnd/>
                        </a:ln>
                      </wps:spPr>
                      <wps:txbx>
                        <w:txbxContent>
                          <w:p w14:paraId="143DB731" w14:textId="60858E70" w:rsidR="00C53E78" w:rsidRDefault="00C53E78" w:rsidP="00AA2F10">
                            <w:pPr>
                              <w:rPr>
                                <w:rFonts w:eastAsia="Batang"/>
                                <w:b/>
                                <w:bCs/>
                                <w:lang w:eastAsia="zh-CN"/>
                              </w:rPr>
                            </w:pPr>
                            <w:r w:rsidRPr="00AA2F10">
                              <w:rPr>
                                <w:rFonts w:eastAsia="Batang"/>
                                <w:b/>
                                <w:bCs/>
                                <w:lang w:eastAsia="zh-CN"/>
                              </w:rPr>
                              <w:t>Rel-15 MG patterns for positioning measurements</w:t>
                            </w:r>
                            <w:r>
                              <w:rPr>
                                <w:rFonts w:eastAsia="Batang"/>
                                <w:b/>
                                <w:bCs/>
                                <w:lang w:eastAsia="zh-CN"/>
                              </w:rPr>
                              <w:t>:</w:t>
                            </w:r>
                          </w:p>
                          <w:p w14:paraId="7467C5E4" w14:textId="77777777" w:rsidR="00C53E78" w:rsidRPr="00AA2F10" w:rsidRDefault="00C53E78" w:rsidP="00AA2F10">
                            <w:pPr>
                              <w:numPr>
                                <w:ilvl w:val="0"/>
                                <w:numId w:val="41"/>
                              </w:numPr>
                              <w:rPr>
                                <w:rFonts w:eastAsia="Batang"/>
                                <w:b/>
                                <w:lang w:val="en-US" w:eastAsia="zh-CN"/>
                              </w:rPr>
                            </w:pPr>
                            <w:r w:rsidRPr="00AA2F10">
                              <w:rPr>
                                <w:rFonts w:eastAsia="Batang"/>
                                <w:b/>
                                <w:lang w:val="en-US" w:eastAsia="zh-CN"/>
                              </w:rPr>
                              <w:t>All Rel-15 MG patterns are applicable for positioning measurements.</w:t>
                            </w:r>
                          </w:p>
                          <w:p w14:paraId="4C1FB80F" w14:textId="77777777" w:rsidR="00C53E78" w:rsidRPr="00AA2F10" w:rsidRDefault="00C53E78" w:rsidP="00AA2F10">
                            <w:pPr>
                              <w:numPr>
                                <w:ilvl w:val="0"/>
                                <w:numId w:val="41"/>
                              </w:numPr>
                              <w:rPr>
                                <w:rFonts w:eastAsia="Batang"/>
                                <w:b/>
                                <w:lang w:val="en-US" w:eastAsia="zh-CN"/>
                              </w:rPr>
                            </w:pPr>
                            <w:r w:rsidRPr="00AA2F10">
                              <w:rPr>
                                <w:rFonts w:eastAsia="Batang"/>
                                <w:b/>
                                <w:lang w:val="en-US" w:eastAsia="zh-CN"/>
                              </w:rPr>
                              <w:t>FFS: Whether performing PRS measurement in successive MG occasions subject to signaled UE capability {</w:t>
                            </w:r>
                            <w:proofErr w:type="gramStart"/>
                            <w:r w:rsidRPr="00AA2F10">
                              <w:rPr>
                                <w:rFonts w:eastAsia="Batang"/>
                                <w:b/>
                                <w:lang w:val="en-US" w:eastAsia="zh-CN"/>
                              </w:rPr>
                              <w:t>N,T</w:t>
                            </w:r>
                            <w:proofErr w:type="gramEnd"/>
                            <w:r w:rsidRPr="00AA2F10">
                              <w:rPr>
                                <w:rFonts w:eastAsia="Batang"/>
                                <w:b/>
                                <w:lang w:val="en-US" w:eastAsia="zh-CN"/>
                              </w:rPr>
                              <w:t xml:space="preserve">}? N = duration of DL PRS symbols in </w:t>
                            </w:r>
                            <w:proofErr w:type="spellStart"/>
                            <w:r w:rsidRPr="00AA2F10">
                              <w:rPr>
                                <w:rFonts w:eastAsia="Batang"/>
                                <w:b/>
                                <w:lang w:val="en-US" w:eastAsia="zh-CN"/>
                              </w:rPr>
                              <w:t>ms</w:t>
                            </w:r>
                            <w:proofErr w:type="spellEnd"/>
                            <w:r w:rsidRPr="00AA2F10">
                              <w:rPr>
                                <w:rFonts w:eastAsia="Batang"/>
                                <w:b/>
                                <w:lang w:val="en-US" w:eastAsia="zh-CN"/>
                              </w:rPr>
                              <w:t xml:space="preserve"> processed every T </w:t>
                            </w:r>
                            <w:proofErr w:type="spellStart"/>
                            <w:r w:rsidRPr="00AA2F10">
                              <w:rPr>
                                <w:rFonts w:eastAsia="Batang"/>
                                <w:b/>
                                <w:lang w:val="en-US" w:eastAsia="zh-CN"/>
                              </w:rPr>
                              <w:t>ms.</w:t>
                            </w:r>
                            <w:proofErr w:type="spellEnd"/>
                          </w:p>
                          <w:p w14:paraId="7EB6566B" w14:textId="77777777" w:rsidR="00C53E78" w:rsidRDefault="00C53E78" w:rsidP="00AA2F10">
                            <w:pPr>
                              <w:rPr>
                                <w:rFonts w:eastAsia="Batang"/>
                                <w:b/>
                                <w:lang w:eastAsia="zh-CN"/>
                              </w:rPr>
                            </w:pPr>
                          </w:p>
                          <w:p w14:paraId="1EA98468" w14:textId="77777777" w:rsidR="00C53E78" w:rsidRPr="009C5EB9" w:rsidRDefault="00C53E78" w:rsidP="00AA2F10">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5E2A0E5A" id="_x0000_t202" coordsize="21600,21600" o:spt="202" path="m,l,21600r21600,l21600,xe">
                <v:stroke joinstyle="miter"/>
                <v:path gradientshapeok="t" o:connecttype="rect"/>
              </v:shapetype>
              <v:shape id="Text Box 1" o:spid="_x0000_s1026" type="#_x0000_t202" style="width:463.1pt;height:8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">
                <v:textbox>
                  <w:txbxContent>
                    <w:p w14:paraId="143DB731" w14:textId="60858E70" w:rsidR="00C53E78" w:rsidRDefault="00C53E78" w:rsidP="00AA2F10">
                      <w:pPr>
                        <w:rPr>
                          <w:rFonts w:eastAsia="Batang"/>
                          <w:b/>
                          <w:bCs/>
                          <w:lang w:eastAsia="zh-CN"/>
                        </w:rPr>
                      </w:pPr>
                      <w:r w:rsidRPr="00AA2F10">
                        <w:rPr>
                          <w:rFonts w:eastAsia="Batang"/>
                          <w:b/>
                          <w:bCs/>
                          <w:lang w:eastAsia="zh-CN"/>
                        </w:rPr>
                        <w:t>Rel-15 MG patterns for positioning measurements</w:t>
                      </w:r>
                      <w:r>
                        <w:rPr>
                          <w:rFonts w:eastAsia="Batang"/>
                          <w:b/>
                          <w:bCs/>
                          <w:lang w:eastAsia="zh-CN"/>
                        </w:rPr>
                        <w:t>:</w:t>
                      </w:r>
                    </w:p>
                    <w:p w14:paraId="7467C5E4" w14:textId="77777777" w:rsidR="00C53E78" w:rsidRPr="00AA2F10" w:rsidRDefault="00C53E78" w:rsidP="00AA2F10">
                      <w:pPr>
                        <w:numPr>
                          <w:ilvl w:val="0"/>
                          <w:numId w:val="41"/>
                        </w:numPr>
                        <w:rPr>
                          <w:rFonts w:eastAsia="Batang"/>
                          <w:b/>
                          <w:lang w:val="en-US" w:eastAsia="zh-CN"/>
                        </w:rPr>
                      </w:pPr>
                      <w:r w:rsidRPr="00AA2F10">
                        <w:rPr>
                          <w:rFonts w:eastAsia="Batang"/>
                          <w:b/>
                          <w:lang w:val="en-US" w:eastAsia="zh-CN"/>
                        </w:rPr>
                        <w:t>All Rel-15 MG patterns are applicable for positioning measurements.</w:t>
                      </w:r>
                    </w:p>
                    <w:p w14:paraId="4C1FB80F" w14:textId="77777777" w:rsidR="00C53E78" w:rsidRPr="00AA2F10" w:rsidRDefault="00C53E78" w:rsidP="00AA2F10">
                      <w:pPr>
                        <w:numPr>
                          <w:ilvl w:val="0"/>
                          <w:numId w:val="41"/>
                        </w:numPr>
                        <w:rPr>
                          <w:rFonts w:eastAsia="Batang"/>
                          <w:b/>
                          <w:lang w:val="en-US" w:eastAsia="zh-CN"/>
                        </w:rPr>
                      </w:pPr>
                      <w:r w:rsidRPr="00AA2F10">
                        <w:rPr>
                          <w:rFonts w:eastAsia="Batang"/>
                          <w:b/>
                          <w:lang w:val="en-US" w:eastAsia="zh-CN"/>
                        </w:rPr>
                        <w:t>FFS: Whether performing PRS measurement in successive MG occasions subject to signaled UE capability {</w:t>
                      </w:r>
                      <w:proofErr w:type="gramStart"/>
                      <w:r w:rsidRPr="00AA2F10">
                        <w:rPr>
                          <w:rFonts w:eastAsia="Batang"/>
                          <w:b/>
                          <w:lang w:val="en-US" w:eastAsia="zh-CN"/>
                        </w:rPr>
                        <w:t>N,T</w:t>
                      </w:r>
                      <w:proofErr w:type="gramEnd"/>
                      <w:r w:rsidRPr="00AA2F10">
                        <w:rPr>
                          <w:rFonts w:eastAsia="Batang"/>
                          <w:b/>
                          <w:lang w:val="en-US" w:eastAsia="zh-CN"/>
                        </w:rPr>
                        <w:t xml:space="preserve">}? N = duration of DL PRS symbols in </w:t>
                      </w:r>
                      <w:proofErr w:type="spellStart"/>
                      <w:r w:rsidRPr="00AA2F10">
                        <w:rPr>
                          <w:rFonts w:eastAsia="Batang"/>
                          <w:b/>
                          <w:lang w:val="en-US" w:eastAsia="zh-CN"/>
                        </w:rPr>
                        <w:t>ms</w:t>
                      </w:r>
                      <w:proofErr w:type="spellEnd"/>
                      <w:r w:rsidRPr="00AA2F10">
                        <w:rPr>
                          <w:rFonts w:eastAsia="Batang"/>
                          <w:b/>
                          <w:lang w:val="en-US" w:eastAsia="zh-CN"/>
                        </w:rPr>
                        <w:t xml:space="preserve"> processed every T </w:t>
                      </w:r>
                      <w:proofErr w:type="spellStart"/>
                      <w:r w:rsidRPr="00AA2F10">
                        <w:rPr>
                          <w:rFonts w:eastAsia="Batang"/>
                          <w:b/>
                          <w:lang w:val="en-US" w:eastAsia="zh-CN"/>
                        </w:rPr>
                        <w:t>ms.</w:t>
                      </w:r>
                      <w:proofErr w:type="spellEnd"/>
                    </w:p>
                    <w:p w14:paraId="7EB6566B" w14:textId="77777777" w:rsidR="00C53E78" w:rsidRDefault="00C53E78" w:rsidP="00AA2F10">
                      <w:pPr>
                        <w:rPr>
                          <w:rFonts w:eastAsia="Batang"/>
                          <w:b/>
                          <w:lang w:eastAsia="zh-CN"/>
                        </w:rPr>
                      </w:pPr>
                    </w:p>
                    <w:p w14:paraId="1EA98468" w14:textId="77777777" w:rsidR="00C53E78" w:rsidRPr="009C5EB9" w:rsidRDefault="00C53E78" w:rsidP="00AA2F10">
                      <w:pPr>
                        <w:rPr>
                          <w:rFonts w:eastAsia="Batang"/>
                          <w:b/>
                          <w:lang w:eastAsia="zh-CN"/>
                        </w:rPr>
                      </w:pPr>
                    </w:p>
                  </w:txbxContent>
                </v:textbox>
                <w10:anchorlock/>
              </v:shape>
            </w:pict>
          </mc:Fallback>
        </mc:AlternateContent>
      </w:r>
    </w:p>
    <w:p w14:paraId="657E94F0" w14:textId="21B93F4B" w:rsidR="00AA2F10" w:rsidRDefault="00AA2F10" w:rsidP="00C85E54">
      <w:pPr>
        <w:rPr>
          <w:lang w:val="en-US"/>
        </w:rPr>
      </w:pPr>
      <w:r>
        <w:rPr>
          <w:lang w:val="en-US"/>
        </w:rPr>
        <w:t xml:space="preserve">In our view, it is obvious that whether UE can perform PRS measurements in successive MG occasions is subject to UE capability {N, T}. For instance, if T = 30ms and MG period is 20ms, UE cannot perform PRS measurements in every MG; the effective MG periodicity from positioning point of view is 40ms in this example. </w:t>
      </w:r>
    </w:p>
    <w:p w14:paraId="5ABDEBFF" w14:textId="4CB40FEA" w:rsidR="00AA2F10" w:rsidRDefault="00AA2F10" w:rsidP="00C85E54">
      <w:pPr>
        <w:rPr>
          <w:lang w:val="en-US"/>
        </w:rPr>
      </w:pPr>
      <w:r>
        <w:rPr>
          <w:lang w:val="en-US"/>
        </w:rPr>
        <w:t>However, we have addressed this issue by formulating the measurement period for positioning accordingly (e.g., see [2] for RSTD measurement period) and do</w:t>
      </w:r>
      <w:r w:rsidR="008F4388">
        <w:rPr>
          <w:lang w:val="en-US"/>
        </w:rPr>
        <w:t xml:space="preserve"> not</w:t>
      </w:r>
      <w:r>
        <w:rPr>
          <w:lang w:val="en-US"/>
        </w:rPr>
        <w:t xml:space="preserve"> see the need to further discuss it separately in this paper. </w:t>
      </w:r>
    </w:p>
    <w:p w14:paraId="05109B46" w14:textId="72A7B97D" w:rsidR="00F2107A" w:rsidRDefault="008F4388" w:rsidP="005D6C7D">
      <w:pPr>
        <w:pStyle w:val="Heading1"/>
        <w:rPr>
          <w:lang w:val="en-US"/>
        </w:rPr>
      </w:pPr>
      <w:r>
        <w:rPr>
          <w:lang w:val="en-US"/>
        </w:rPr>
        <w:t>New MG patterns for positioning</w:t>
      </w:r>
    </w:p>
    <w:p w14:paraId="6578E4D0" w14:textId="4458851E" w:rsidR="008F4388" w:rsidRDefault="008F4388" w:rsidP="008F4388">
      <w:pPr>
        <w:rPr>
          <w:lang w:val="en-US"/>
        </w:rPr>
      </w:pPr>
      <w:r>
        <w:rPr>
          <w:lang w:val="en-US"/>
        </w:rPr>
        <w:t>The following is captured in [1]:</w:t>
      </w:r>
    </w:p>
    <w:p w14:paraId="12F7ABD7" w14:textId="00EE3F11" w:rsidR="008F4388" w:rsidRPr="008F4388" w:rsidRDefault="008F4388" w:rsidP="008F4388">
      <w:pPr>
        <w:rPr>
          <w:lang w:val="en-US"/>
        </w:rPr>
      </w:pPr>
      <w:r w:rsidRPr="0074147F">
        <w:rPr>
          <w:noProof/>
          <w:lang w:val="en-US" w:eastAsia="zh-CN"/>
        </w:rPr>
        <w:lastRenderedPageBreak/>
        <mc:AlternateContent>
          <mc:Choice Requires="wps">
            <w:drawing>
              <wp:inline distT="0" distB="0" distL="0" distR="0" wp14:anchorId="4EF62F9D" wp14:editId="1E3F8EBB">
                <wp:extent cx="5881420" cy="2838450"/>
                <wp:effectExtent l="0" t="0" r="241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838450"/>
                        </a:xfrm>
                        <a:prstGeom prst="rect">
                          <a:avLst/>
                        </a:prstGeom>
                        <a:solidFill>
                          <a:srgbClr val="FFFFFF"/>
                        </a:solidFill>
                        <a:ln w="9525">
                          <a:solidFill>
                            <a:srgbClr val="000000"/>
                          </a:solidFill>
                          <a:miter lim="800000"/>
                          <a:headEnd/>
                          <a:tailEnd/>
                        </a:ln>
                      </wps:spPr>
                      <wps:txbx>
                        <w:txbxContent>
                          <w:p w14:paraId="53B38914" w14:textId="77777777" w:rsidR="00C53E78" w:rsidRPr="008F4388" w:rsidRDefault="00C53E78" w:rsidP="008F4388">
                            <w:pPr>
                              <w:numPr>
                                <w:ilvl w:val="0"/>
                                <w:numId w:val="42"/>
                              </w:numPr>
                              <w:rPr>
                                <w:rFonts w:eastAsia="Batang"/>
                                <w:b/>
                                <w:bCs/>
                                <w:lang w:val="en-US" w:eastAsia="zh-CN"/>
                              </w:rPr>
                            </w:pPr>
                            <w:r w:rsidRPr="008F4388">
                              <w:rPr>
                                <w:rFonts w:eastAsia="Batang"/>
                                <w:b/>
                                <w:bCs/>
                                <w:lang w:val="sv-SE" w:eastAsia="zh-CN"/>
                              </w:rPr>
                              <w:t>Introduce 2 new MG patterns with MGL ≥ 10 ms and MGRP ≥ 80 ms.</w:t>
                            </w:r>
                          </w:p>
                          <w:p w14:paraId="299E9E42" w14:textId="77777777" w:rsidR="00C53E78" w:rsidRPr="008F4388" w:rsidRDefault="00C53E78" w:rsidP="008F4388">
                            <w:pPr>
                              <w:numPr>
                                <w:ilvl w:val="0"/>
                                <w:numId w:val="42"/>
                              </w:numPr>
                              <w:rPr>
                                <w:rFonts w:eastAsia="Batang"/>
                                <w:b/>
                                <w:bCs/>
                                <w:lang w:val="en-US" w:eastAsia="zh-CN"/>
                              </w:rPr>
                            </w:pPr>
                            <w:r w:rsidRPr="008F4388">
                              <w:rPr>
                                <w:rFonts w:eastAsia="Batang"/>
                                <w:b/>
                                <w:bCs/>
                                <w:lang w:val="en-US" w:eastAsia="zh-CN"/>
                              </w:rPr>
                              <w:t>FFS whether the new MG patterns are applicable for RRM measurement or not.</w:t>
                            </w:r>
                          </w:p>
                          <w:p w14:paraId="452A0339" w14:textId="77777777" w:rsidR="00C53E78" w:rsidRPr="008F4388" w:rsidRDefault="00C53E78" w:rsidP="008F4388">
                            <w:pPr>
                              <w:numPr>
                                <w:ilvl w:val="0"/>
                                <w:numId w:val="42"/>
                              </w:numPr>
                              <w:rPr>
                                <w:rFonts w:eastAsia="Batang"/>
                                <w:b/>
                                <w:bCs/>
                                <w:lang w:val="en-US" w:eastAsia="zh-CN"/>
                              </w:rPr>
                            </w:pPr>
                            <w:r w:rsidRPr="008F4388">
                              <w:rPr>
                                <w:rFonts w:eastAsia="Batang"/>
                                <w:b/>
                                <w:bCs/>
                                <w:lang w:val="en-US" w:eastAsia="zh-CN"/>
                              </w:rPr>
                              <w:t>FFS: details of new MG patterns.</w:t>
                            </w:r>
                          </w:p>
                          <w:p w14:paraId="77CA72DA" w14:textId="77777777" w:rsidR="00C53E78" w:rsidRPr="008F4388" w:rsidRDefault="00C53E78" w:rsidP="008F4388">
                            <w:pPr>
                              <w:numPr>
                                <w:ilvl w:val="0"/>
                                <w:numId w:val="42"/>
                              </w:numPr>
                              <w:rPr>
                                <w:rFonts w:eastAsia="Batang"/>
                                <w:b/>
                                <w:bCs/>
                                <w:lang w:val="en-US" w:eastAsia="zh-CN"/>
                              </w:rPr>
                            </w:pPr>
                            <w:r w:rsidRPr="008F4388">
                              <w:rPr>
                                <w:rFonts w:eastAsia="Batang"/>
                                <w:b/>
                                <w:bCs/>
                                <w:lang w:eastAsia="zh-CN"/>
                              </w:rPr>
                              <w:t>Candidate MGL and MGRP for new MG patterns:</w:t>
                            </w:r>
                          </w:p>
                          <w:p w14:paraId="2CA50A89" w14:textId="77777777" w:rsidR="00C53E78" w:rsidRPr="008F4388" w:rsidRDefault="00C53E78" w:rsidP="008F4388">
                            <w:pPr>
                              <w:numPr>
                                <w:ilvl w:val="1"/>
                                <w:numId w:val="42"/>
                              </w:numPr>
                              <w:rPr>
                                <w:rFonts w:eastAsia="Batang"/>
                                <w:b/>
                                <w:bCs/>
                                <w:lang w:val="en-US" w:eastAsia="zh-CN"/>
                              </w:rPr>
                            </w:pPr>
                            <w:r w:rsidRPr="008F4388">
                              <w:rPr>
                                <w:rFonts w:eastAsia="Batang"/>
                                <w:b/>
                                <w:bCs/>
                                <w:lang w:val="sv-SE" w:eastAsia="zh-CN"/>
                              </w:rPr>
                              <w:t>MGL = {10, 18, 20, 34, 40 and 50} ms</w:t>
                            </w:r>
                          </w:p>
                          <w:p w14:paraId="5291EEA1" w14:textId="77777777" w:rsidR="00C53E78" w:rsidRPr="008F4388" w:rsidRDefault="00C53E78" w:rsidP="008F4388">
                            <w:pPr>
                              <w:numPr>
                                <w:ilvl w:val="1"/>
                                <w:numId w:val="42"/>
                              </w:numPr>
                              <w:rPr>
                                <w:rFonts w:eastAsia="Batang"/>
                                <w:b/>
                                <w:bCs/>
                                <w:lang w:val="en-US" w:eastAsia="zh-CN"/>
                              </w:rPr>
                            </w:pPr>
                            <w:r w:rsidRPr="008F4388">
                              <w:rPr>
                                <w:rFonts w:eastAsia="Batang"/>
                                <w:b/>
                                <w:bCs/>
                                <w:lang w:val="sv-SE" w:eastAsia="zh-CN"/>
                              </w:rPr>
                              <w:t>MGRP = {80, 160, 320 and 640} ms</w:t>
                            </w:r>
                          </w:p>
                          <w:p w14:paraId="437C6D8E" w14:textId="77777777" w:rsidR="00C53E78" w:rsidRPr="008F4388" w:rsidRDefault="00C53E78" w:rsidP="008F4388">
                            <w:pPr>
                              <w:numPr>
                                <w:ilvl w:val="1"/>
                                <w:numId w:val="42"/>
                              </w:numPr>
                              <w:rPr>
                                <w:rFonts w:eastAsia="Batang"/>
                                <w:b/>
                                <w:bCs/>
                                <w:lang w:val="en-US" w:eastAsia="zh-CN"/>
                              </w:rPr>
                            </w:pPr>
                            <w:r w:rsidRPr="008F4388">
                              <w:rPr>
                                <w:rFonts w:eastAsia="Batang"/>
                                <w:b/>
                                <w:bCs/>
                                <w:lang w:val="sv-SE" w:eastAsia="zh-CN"/>
                              </w:rPr>
                              <w:t>Combination of MGL and MGRP is FFS</w:t>
                            </w:r>
                          </w:p>
                          <w:p w14:paraId="1783BCFA" w14:textId="77777777" w:rsidR="00C53E78" w:rsidRPr="008F4388" w:rsidRDefault="00C53E78" w:rsidP="008F4388">
                            <w:pPr>
                              <w:numPr>
                                <w:ilvl w:val="1"/>
                                <w:numId w:val="42"/>
                              </w:numPr>
                              <w:rPr>
                                <w:rFonts w:eastAsia="Batang"/>
                                <w:b/>
                                <w:bCs/>
                                <w:lang w:val="en-US" w:eastAsia="zh-CN"/>
                              </w:rPr>
                            </w:pPr>
                            <w:r w:rsidRPr="008F4388">
                              <w:rPr>
                                <w:rFonts w:eastAsia="Batang"/>
                                <w:b/>
                                <w:bCs/>
                                <w:lang w:val="en-US" w:eastAsia="zh-CN"/>
                              </w:rPr>
                              <w:t>Other options for MGL and MGRP are not precluded</w:t>
                            </w:r>
                          </w:p>
                          <w:p w14:paraId="33F574E0" w14:textId="77777777" w:rsidR="00C53E78" w:rsidRPr="008F4388" w:rsidRDefault="00C53E78" w:rsidP="008F4388">
                            <w:pPr>
                              <w:numPr>
                                <w:ilvl w:val="0"/>
                                <w:numId w:val="42"/>
                              </w:numPr>
                              <w:rPr>
                                <w:rFonts w:eastAsia="Batang"/>
                                <w:b/>
                                <w:bCs/>
                                <w:lang w:val="en-US" w:eastAsia="zh-CN"/>
                              </w:rPr>
                            </w:pPr>
                            <w:r w:rsidRPr="008F4388">
                              <w:rPr>
                                <w:rFonts w:eastAsia="Batang"/>
                                <w:b/>
                                <w:bCs/>
                                <w:lang w:val="en-US" w:eastAsia="zh-CN"/>
                              </w:rPr>
                              <w:t>New MG patterns shall be UE capability.</w:t>
                            </w:r>
                          </w:p>
                          <w:p w14:paraId="6A9175BC" w14:textId="77777777" w:rsidR="00C53E78" w:rsidRPr="008F4388" w:rsidRDefault="00C53E78" w:rsidP="008F4388">
                            <w:pPr>
                              <w:numPr>
                                <w:ilvl w:val="0"/>
                                <w:numId w:val="42"/>
                              </w:numPr>
                              <w:rPr>
                                <w:rFonts w:eastAsia="Batang"/>
                                <w:b/>
                                <w:bCs/>
                                <w:lang w:val="en-US" w:eastAsia="zh-CN"/>
                              </w:rPr>
                            </w:pPr>
                            <w:r w:rsidRPr="008F4388">
                              <w:rPr>
                                <w:rFonts w:eastAsia="Batang"/>
                                <w:b/>
                                <w:bCs/>
                                <w:lang w:val="en-US" w:eastAsia="zh-CN"/>
                              </w:rPr>
                              <w:t>In case RRM requirements for new MG are not finalized in RAN4#96-e then no new MG will be introduced in Rel-16.</w:t>
                            </w:r>
                          </w:p>
                          <w:p w14:paraId="60F87CC0" w14:textId="77777777" w:rsidR="00C53E78" w:rsidRDefault="00C53E78" w:rsidP="008F4388">
                            <w:pPr>
                              <w:rPr>
                                <w:rFonts w:eastAsia="Batang"/>
                                <w:b/>
                                <w:lang w:eastAsia="zh-CN"/>
                              </w:rPr>
                            </w:pPr>
                          </w:p>
                          <w:p w14:paraId="37D6B82E" w14:textId="77777777" w:rsidR="00C53E78" w:rsidRPr="009C5EB9" w:rsidRDefault="00C53E78" w:rsidP="008F438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4EF62F9D" id="Text Box 2" o:spid="_x0000_s1027" type="#_x0000_t202" style="width:463.1pt;height:2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">
                <v:textbox>
                  <w:txbxContent>
                    <w:p w14:paraId="53B38914" w14:textId="77777777" w:rsidR="00C53E78" w:rsidRPr="008F4388" w:rsidRDefault="00C53E78" w:rsidP="008F4388">
                      <w:pPr>
                        <w:numPr>
                          <w:ilvl w:val="0"/>
                          <w:numId w:val="42"/>
                        </w:numPr>
                        <w:rPr>
                          <w:rFonts w:eastAsia="Batang"/>
                          <w:b/>
                          <w:bCs/>
                          <w:lang w:val="en-US" w:eastAsia="zh-CN"/>
                        </w:rPr>
                      </w:pPr>
                      <w:r w:rsidRPr="008F4388">
                        <w:rPr>
                          <w:rFonts w:eastAsia="Batang"/>
                          <w:b/>
                          <w:bCs/>
                          <w:lang w:val="sv-SE" w:eastAsia="zh-CN"/>
                        </w:rPr>
                        <w:t>Introduce 2 new MG patterns with MGL ≥ 10 ms and MGRP ≥ 80 ms.</w:t>
                      </w:r>
                    </w:p>
                    <w:p w14:paraId="299E9E42" w14:textId="77777777" w:rsidR="00C53E78" w:rsidRPr="008F4388" w:rsidRDefault="00C53E78" w:rsidP="008F4388">
                      <w:pPr>
                        <w:numPr>
                          <w:ilvl w:val="0"/>
                          <w:numId w:val="42"/>
                        </w:numPr>
                        <w:rPr>
                          <w:rFonts w:eastAsia="Batang"/>
                          <w:b/>
                          <w:bCs/>
                          <w:lang w:val="en-US" w:eastAsia="zh-CN"/>
                        </w:rPr>
                      </w:pPr>
                      <w:r w:rsidRPr="008F4388">
                        <w:rPr>
                          <w:rFonts w:eastAsia="Batang"/>
                          <w:b/>
                          <w:bCs/>
                          <w:lang w:val="en-US" w:eastAsia="zh-CN"/>
                        </w:rPr>
                        <w:t>FFS whether the new MG patterns are applicable for RRM measurement or not.</w:t>
                      </w:r>
                    </w:p>
                    <w:p w14:paraId="452A0339" w14:textId="77777777" w:rsidR="00C53E78" w:rsidRPr="008F4388" w:rsidRDefault="00C53E78" w:rsidP="008F4388">
                      <w:pPr>
                        <w:numPr>
                          <w:ilvl w:val="0"/>
                          <w:numId w:val="42"/>
                        </w:numPr>
                        <w:rPr>
                          <w:rFonts w:eastAsia="Batang"/>
                          <w:b/>
                          <w:bCs/>
                          <w:lang w:val="en-US" w:eastAsia="zh-CN"/>
                        </w:rPr>
                      </w:pPr>
                      <w:r w:rsidRPr="008F4388">
                        <w:rPr>
                          <w:rFonts w:eastAsia="Batang"/>
                          <w:b/>
                          <w:bCs/>
                          <w:lang w:val="en-US" w:eastAsia="zh-CN"/>
                        </w:rPr>
                        <w:t>FFS: details of new MG patterns.</w:t>
                      </w:r>
                    </w:p>
                    <w:p w14:paraId="77CA72DA" w14:textId="77777777" w:rsidR="00C53E78" w:rsidRPr="008F4388" w:rsidRDefault="00C53E78" w:rsidP="008F4388">
                      <w:pPr>
                        <w:numPr>
                          <w:ilvl w:val="0"/>
                          <w:numId w:val="42"/>
                        </w:numPr>
                        <w:rPr>
                          <w:rFonts w:eastAsia="Batang"/>
                          <w:b/>
                          <w:bCs/>
                          <w:lang w:val="en-US" w:eastAsia="zh-CN"/>
                        </w:rPr>
                      </w:pPr>
                      <w:r w:rsidRPr="008F4388">
                        <w:rPr>
                          <w:rFonts w:eastAsia="Batang"/>
                          <w:b/>
                          <w:bCs/>
                          <w:lang w:eastAsia="zh-CN"/>
                        </w:rPr>
                        <w:t>Candidate MGL and MGRP for new MG patterns:</w:t>
                      </w:r>
                    </w:p>
                    <w:p w14:paraId="2CA50A89" w14:textId="77777777" w:rsidR="00C53E78" w:rsidRPr="008F4388" w:rsidRDefault="00C53E78" w:rsidP="008F4388">
                      <w:pPr>
                        <w:numPr>
                          <w:ilvl w:val="1"/>
                          <w:numId w:val="42"/>
                        </w:numPr>
                        <w:rPr>
                          <w:rFonts w:eastAsia="Batang"/>
                          <w:b/>
                          <w:bCs/>
                          <w:lang w:val="en-US" w:eastAsia="zh-CN"/>
                        </w:rPr>
                      </w:pPr>
                      <w:r w:rsidRPr="008F4388">
                        <w:rPr>
                          <w:rFonts w:eastAsia="Batang"/>
                          <w:b/>
                          <w:bCs/>
                          <w:lang w:val="sv-SE" w:eastAsia="zh-CN"/>
                        </w:rPr>
                        <w:t>MGL = {10, 18, 20, 34, 40 and 50} ms</w:t>
                      </w:r>
                    </w:p>
                    <w:p w14:paraId="5291EEA1" w14:textId="77777777" w:rsidR="00C53E78" w:rsidRPr="008F4388" w:rsidRDefault="00C53E78" w:rsidP="008F4388">
                      <w:pPr>
                        <w:numPr>
                          <w:ilvl w:val="1"/>
                          <w:numId w:val="42"/>
                        </w:numPr>
                        <w:rPr>
                          <w:rFonts w:eastAsia="Batang"/>
                          <w:b/>
                          <w:bCs/>
                          <w:lang w:val="en-US" w:eastAsia="zh-CN"/>
                        </w:rPr>
                      </w:pPr>
                      <w:r w:rsidRPr="008F4388">
                        <w:rPr>
                          <w:rFonts w:eastAsia="Batang"/>
                          <w:b/>
                          <w:bCs/>
                          <w:lang w:val="sv-SE" w:eastAsia="zh-CN"/>
                        </w:rPr>
                        <w:t>MGRP = {80, 160, 320 and 640} ms</w:t>
                      </w:r>
                    </w:p>
                    <w:p w14:paraId="437C6D8E" w14:textId="77777777" w:rsidR="00C53E78" w:rsidRPr="008F4388" w:rsidRDefault="00C53E78" w:rsidP="008F4388">
                      <w:pPr>
                        <w:numPr>
                          <w:ilvl w:val="1"/>
                          <w:numId w:val="42"/>
                        </w:numPr>
                        <w:rPr>
                          <w:rFonts w:eastAsia="Batang"/>
                          <w:b/>
                          <w:bCs/>
                          <w:lang w:val="en-US" w:eastAsia="zh-CN"/>
                        </w:rPr>
                      </w:pPr>
                      <w:r w:rsidRPr="008F4388">
                        <w:rPr>
                          <w:rFonts w:eastAsia="Batang"/>
                          <w:b/>
                          <w:bCs/>
                          <w:lang w:val="sv-SE" w:eastAsia="zh-CN"/>
                        </w:rPr>
                        <w:t>Combination of MGL and MGRP is FFS</w:t>
                      </w:r>
                    </w:p>
                    <w:p w14:paraId="1783BCFA" w14:textId="77777777" w:rsidR="00C53E78" w:rsidRPr="008F4388" w:rsidRDefault="00C53E78" w:rsidP="008F4388">
                      <w:pPr>
                        <w:numPr>
                          <w:ilvl w:val="1"/>
                          <w:numId w:val="42"/>
                        </w:numPr>
                        <w:rPr>
                          <w:rFonts w:eastAsia="Batang"/>
                          <w:b/>
                          <w:bCs/>
                          <w:lang w:val="en-US" w:eastAsia="zh-CN"/>
                        </w:rPr>
                      </w:pPr>
                      <w:r w:rsidRPr="008F4388">
                        <w:rPr>
                          <w:rFonts w:eastAsia="Batang"/>
                          <w:b/>
                          <w:bCs/>
                          <w:lang w:val="en-US" w:eastAsia="zh-CN"/>
                        </w:rPr>
                        <w:t>Other options for MGL and MGRP are not precluded</w:t>
                      </w:r>
                    </w:p>
                    <w:p w14:paraId="33F574E0" w14:textId="77777777" w:rsidR="00C53E78" w:rsidRPr="008F4388" w:rsidRDefault="00C53E78" w:rsidP="008F4388">
                      <w:pPr>
                        <w:numPr>
                          <w:ilvl w:val="0"/>
                          <w:numId w:val="42"/>
                        </w:numPr>
                        <w:rPr>
                          <w:rFonts w:eastAsia="Batang"/>
                          <w:b/>
                          <w:bCs/>
                          <w:lang w:val="en-US" w:eastAsia="zh-CN"/>
                        </w:rPr>
                      </w:pPr>
                      <w:r w:rsidRPr="008F4388">
                        <w:rPr>
                          <w:rFonts w:eastAsia="Batang"/>
                          <w:b/>
                          <w:bCs/>
                          <w:lang w:val="en-US" w:eastAsia="zh-CN"/>
                        </w:rPr>
                        <w:t>New MG patterns shall be UE capability.</w:t>
                      </w:r>
                    </w:p>
                    <w:p w14:paraId="6A9175BC" w14:textId="77777777" w:rsidR="00C53E78" w:rsidRPr="008F4388" w:rsidRDefault="00C53E78" w:rsidP="008F4388">
                      <w:pPr>
                        <w:numPr>
                          <w:ilvl w:val="0"/>
                          <w:numId w:val="42"/>
                        </w:numPr>
                        <w:rPr>
                          <w:rFonts w:eastAsia="Batang"/>
                          <w:b/>
                          <w:bCs/>
                          <w:lang w:val="en-US" w:eastAsia="zh-CN"/>
                        </w:rPr>
                      </w:pPr>
                      <w:r w:rsidRPr="008F4388">
                        <w:rPr>
                          <w:rFonts w:eastAsia="Batang"/>
                          <w:b/>
                          <w:bCs/>
                          <w:lang w:val="en-US" w:eastAsia="zh-CN"/>
                        </w:rPr>
                        <w:t>In case RRM requirements for new MG are not finalized in RAN4#96-e then no new MG will be introduced in Rel-16.</w:t>
                      </w:r>
                    </w:p>
                    <w:p w14:paraId="60F87CC0" w14:textId="77777777" w:rsidR="00C53E78" w:rsidRDefault="00C53E78" w:rsidP="008F4388">
                      <w:pPr>
                        <w:rPr>
                          <w:rFonts w:eastAsia="Batang"/>
                          <w:b/>
                          <w:lang w:eastAsia="zh-CN"/>
                        </w:rPr>
                      </w:pPr>
                    </w:p>
                    <w:p w14:paraId="37D6B82E" w14:textId="77777777" w:rsidR="00C53E78" w:rsidRPr="009C5EB9" w:rsidRDefault="00C53E78" w:rsidP="008F4388">
                      <w:pPr>
                        <w:rPr>
                          <w:rFonts w:eastAsia="Batang"/>
                          <w:b/>
                          <w:lang w:eastAsia="zh-CN"/>
                        </w:rPr>
                      </w:pPr>
                    </w:p>
                  </w:txbxContent>
                </v:textbox>
                <w10:anchorlock/>
              </v:shape>
            </w:pict>
          </mc:Fallback>
        </mc:AlternateContent>
      </w:r>
    </w:p>
    <w:p w14:paraId="4B7C0144" w14:textId="297934A5" w:rsidR="00804DAC" w:rsidRDefault="00560748" w:rsidP="00804DAC">
      <w:pPr>
        <w:rPr>
          <w:lang w:val="en-US"/>
        </w:rPr>
      </w:pPr>
      <w:r>
        <w:rPr>
          <w:lang w:val="en-US"/>
        </w:rPr>
        <w:t xml:space="preserve">Despite many concrete arguments that have been presented on the need for longer MGL in previous meetings, some companies still view it as a non-essential optimization. We have a different view and regard longer MGL </w:t>
      </w:r>
      <w:r w:rsidR="001F08E1">
        <w:rPr>
          <w:lang w:val="en-US"/>
        </w:rPr>
        <w:t>a</w:t>
      </w:r>
      <w:r>
        <w:rPr>
          <w:lang w:val="en-US"/>
        </w:rPr>
        <w:t>s an essential component of positioning in R16 as explained below.</w:t>
      </w:r>
    </w:p>
    <w:p w14:paraId="216B4D07" w14:textId="249B1D30" w:rsidR="00560748" w:rsidRDefault="00936039" w:rsidP="00804DAC">
      <w:pPr>
        <w:rPr>
          <w:lang w:val="en-US"/>
        </w:rPr>
      </w:pPr>
      <w:r>
        <w:rPr>
          <w:lang w:val="en-US"/>
        </w:rPr>
        <w:t xml:space="preserve">Per previous RAN4 agreement, there is only MG pattern supported by UE in R16 (if UE supports per-FR; then one MG pattern per FR is supported). As such, the same MG pattern must cover both SMTC and PRS resources to be measured. On the other hand, per RAN1 agreement, SSB symbols cannot be used for PRS transmissions. Effectively, is PRS periodicity is larger than SMTC periodicity (which is typically the case), then in each MG instance, part of the MGL is unusable for PRS since SSBs are present. As an example, with MGL = 6 </w:t>
      </w:r>
      <w:proofErr w:type="spellStart"/>
      <w:r>
        <w:rPr>
          <w:lang w:val="en-US"/>
        </w:rPr>
        <w:t>ms</w:t>
      </w:r>
      <w:proofErr w:type="spellEnd"/>
      <w:r>
        <w:rPr>
          <w:lang w:val="en-US"/>
        </w:rPr>
        <w:t xml:space="preserve"> and 8 SSB per SMTC, 4 slots are unusable due to presence of SSB symbols (± symbols around them to cover expected-RSTD-uncertainty). Two slots are also unusable due to tune-in and tune-out periods. Hence, </w:t>
      </w:r>
      <w:r w:rsidR="001F08E1">
        <w:rPr>
          <w:lang w:val="en-US"/>
        </w:rPr>
        <w:t xml:space="preserve">at best, </w:t>
      </w:r>
      <w:r>
        <w:rPr>
          <w:lang w:val="en-US"/>
        </w:rPr>
        <w:t xml:space="preserve">the effective number of slots for PRS is only 6 (3ms) which is very restrictive given the typical number of TRPs and slot repetitions that are needed to meet positioning accuracy requirements. It is noted that an SMTC length of 5 </w:t>
      </w:r>
      <w:proofErr w:type="spellStart"/>
      <w:r>
        <w:rPr>
          <w:lang w:val="en-US"/>
        </w:rPr>
        <w:t>ms</w:t>
      </w:r>
      <w:proofErr w:type="spellEnd"/>
      <w:r>
        <w:rPr>
          <w:lang w:val="en-US"/>
        </w:rPr>
        <w:t xml:space="preserve"> is also a typical length currently deployed which further shortens the available number of slots for PRS. </w:t>
      </w:r>
    </w:p>
    <w:p w14:paraId="6DBB8EA8" w14:textId="0D381634" w:rsidR="001F08E1" w:rsidRDefault="001F08E1" w:rsidP="00804DAC">
      <w:pPr>
        <w:rPr>
          <w:b/>
          <w:bCs/>
          <w:lang w:val="en-US"/>
        </w:rPr>
      </w:pPr>
      <w:r w:rsidRPr="001F08E1">
        <w:rPr>
          <w:b/>
          <w:bCs/>
          <w:lang w:val="en-US"/>
        </w:rPr>
        <w:t>Observation 1. The useable portion of MGL for PRS is significantly reduced in typical deployments (</w:t>
      </w:r>
      <w:proofErr w:type="gramStart"/>
      <w:r w:rsidRPr="001F08E1">
        <w:rPr>
          <w:b/>
          <w:bCs/>
          <w:lang w:val="en-US"/>
        </w:rPr>
        <w:t>T</w:t>
      </w:r>
      <w:r w:rsidRPr="001F08E1">
        <w:rPr>
          <w:b/>
          <w:bCs/>
          <w:vertAlign w:val="subscript"/>
          <w:lang w:val="en-US"/>
        </w:rPr>
        <w:t xml:space="preserve">SMTC  </w:t>
      </w:r>
      <w:r w:rsidRPr="001F08E1">
        <w:rPr>
          <w:b/>
          <w:bCs/>
          <w:lang w:val="en-US"/>
        </w:rPr>
        <w:t>&lt;</w:t>
      </w:r>
      <w:proofErr w:type="gramEnd"/>
      <w:r w:rsidRPr="001F08E1">
        <w:rPr>
          <w:b/>
          <w:bCs/>
          <w:lang w:val="en-US"/>
        </w:rPr>
        <w:t xml:space="preserve"> T</w:t>
      </w:r>
      <w:r w:rsidRPr="001F08E1">
        <w:rPr>
          <w:b/>
          <w:bCs/>
          <w:vertAlign w:val="subscript"/>
          <w:lang w:val="en-US"/>
        </w:rPr>
        <w:t>PRS</w:t>
      </w:r>
      <w:r w:rsidRPr="001F08E1">
        <w:rPr>
          <w:b/>
          <w:bCs/>
          <w:lang w:val="en-US"/>
        </w:rPr>
        <w:t>) given that one MG pattern must cover both SMTC and PRS and the fact that PRS cannot be transmitted in SSB symbols.</w:t>
      </w:r>
    </w:p>
    <w:p w14:paraId="3BB8716D" w14:textId="5FD4130C" w:rsidR="001F08E1" w:rsidRDefault="001F08E1" w:rsidP="00804DAC">
      <w:pPr>
        <w:rPr>
          <w:lang w:val="en-US"/>
        </w:rPr>
      </w:pPr>
      <w:r>
        <w:rPr>
          <w:lang w:val="en-US"/>
        </w:rPr>
        <w:t>Given the compromise of RAN4#95-e, it is proposed to introduce the following new MG patterns for positioning:</w:t>
      </w:r>
    </w:p>
    <w:p w14:paraId="3A536450" w14:textId="77777777" w:rsidR="001F08E1" w:rsidRDefault="001F08E1" w:rsidP="001F08E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New measurement gap patterns for NR positioning</w:t>
      </w:r>
    </w:p>
    <w:tbl>
      <w:tblPr>
        <w:tblStyle w:val="GridTable1Light"/>
        <w:tblW w:w="0" w:type="auto"/>
        <w:jc w:val="center"/>
        <w:tblLook w:val="04A0" w:firstRow="1" w:lastRow="0" w:firstColumn="1" w:lastColumn="0" w:noHBand="0" w:noVBand="1"/>
      </w:tblPr>
      <w:tblGrid>
        <w:gridCol w:w="1118"/>
        <w:gridCol w:w="1118"/>
        <w:gridCol w:w="1118"/>
      </w:tblGrid>
      <w:tr w:rsidR="001F08E1" w14:paraId="656EC2C6" w14:textId="77777777" w:rsidTr="00C53E78">
        <w:trPr>
          <w:cnfStyle w:val="100000000000" w:firstRow="1" w:lastRow="0" w:firstColumn="0" w:lastColumn="0" w:oddVBand="0" w:evenVBand="0" w:oddHBand="0"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2C3C1C5E" w14:textId="77777777" w:rsidR="001F08E1" w:rsidRDefault="001F08E1" w:rsidP="00C53E78">
            <w:pPr>
              <w:jc w:val="center"/>
              <w:rPr>
                <w:sz w:val="16"/>
                <w:szCs w:val="16"/>
              </w:rPr>
            </w:pPr>
            <w:r>
              <w:rPr>
                <w:sz w:val="16"/>
                <w:szCs w:val="16"/>
              </w:rPr>
              <w:t>New gap pattern ID</w:t>
            </w:r>
          </w:p>
        </w:tc>
        <w:tc>
          <w:tcPr>
            <w:tcW w:w="1118" w:type="dxa"/>
            <w:vAlign w:val="center"/>
          </w:tcPr>
          <w:p w14:paraId="19190AAF" w14:textId="77777777" w:rsidR="001F08E1" w:rsidRDefault="001F08E1" w:rsidP="00C53E78">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MG length (</w:t>
            </w:r>
            <w:proofErr w:type="spellStart"/>
            <w:r>
              <w:rPr>
                <w:sz w:val="16"/>
                <w:szCs w:val="16"/>
              </w:rPr>
              <w:t>ms</w:t>
            </w:r>
            <w:proofErr w:type="spellEnd"/>
            <w:r>
              <w:rPr>
                <w:sz w:val="16"/>
                <w:szCs w:val="16"/>
              </w:rPr>
              <w:t>)</w:t>
            </w:r>
          </w:p>
        </w:tc>
        <w:tc>
          <w:tcPr>
            <w:tcW w:w="1118" w:type="dxa"/>
            <w:vAlign w:val="center"/>
          </w:tcPr>
          <w:p w14:paraId="70BB8874" w14:textId="77777777" w:rsidR="001F08E1" w:rsidRDefault="001F08E1" w:rsidP="00C53E78">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MG period (</w:t>
            </w:r>
            <w:proofErr w:type="spellStart"/>
            <w:r>
              <w:rPr>
                <w:sz w:val="16"/>
                <w:szCs w:val="16"/>
              </w:rPr>
              <w:t>ms</w:t>
            </w:r>
            <w:proofErr w:type="spellEnd"/>
            <w:r>
              <w:rPr>
                <w:sz w:val="16"/>
                <w:szCs w:val="16"/>
              </w:rPr>
              <w:t>)</w:t>
            </w:r>
          </w:p>
        </w:tc>
      </w:tr>
      <w:tr w:rsidR="001F08E1" w14:paraId="235490C1" w14:textId="77777777" w:rsidTr="00C53E78">
        <w:trPr>
          <w:trHeight w:val="348"/>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653310DA" w14:textId="7787C666" w:rsidR="001F08E1" w:rsidRDefault="00A763EA" w:rsidP="00C53E78">
            <w:pPr>
              <w:jc w:val="center"/>
              <w:rPr>
                <w:sz w:val="16"/>
                <w:szCs w:val="16"/>
              </w:rPr>
            </w:pPr>
            <w:r>
              <w:rPr>
                <w:sz w:val="16"/>
                <w:szCs w:val="16"/>
              </w:rPr>
              <w:t>24</w:t>
            </w:r>
          </w:p>
        </w:tc>
        <w:tc>
          <w:tcPr>
            <w:tcW w:w="1118" w:type="dxa"/>
            <w:vAlign w:val="center"/>
          </w:tcPr>
          <w:p w14:paraId="731A5CC0" w14:textId="14D2E408" w:rsidR="001F08E1" w:rsidRPr="0047437C" w:rsidRDefault="00A763EA" w:rsidP="00C53E78">
            <w:pPr>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2</w:t>
            </w:r>
            <w:r w:rsidR="001F08E1" w:rsidRPr="0047437C">
              <w:rPr>
                <w:b/>
                <w:bCs/>
                <w:sz w:val="16"/>
                <w:szCs w:val="16"/>
              </w:rPr>
              <w:t>0</w:t>
            </w:r>
          </w:p>
        </w:tc>
        <w:tc>
          <w:tcPr>
            <w:tcW w:w="1118" w:type="dxa"/>
            <w:vAlign w:val="center"/>
          </w:tcPr>
          <w:p w14:paraId="55651E9F" w14:textId="41CCCE3A" w:rsidR="001F08E1" w:rsidRPr="0047437C" w:rsidRDefault="00A763EA" w:rsidP="00C53E78">
            <w:pPr>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16</w:t>
            </w:r>
            <w:r w:rsidR="001F08E1" w:rsidRPr="0047437C">
              <w:rPr>
                <w:b/>
                <w:bCs/>
                <w:sz w:val="16"/>
                <w:szCs w:val="16"/>
              </w:rPr>
              <w:t>0</w:t>
            </w:r>
          </w:p>
        </w:tc>
      </w:tr>
      <w:tr w:rsidR="001F08E1" w14:paraId="3426AD46" w14:textId="77777777" w:rsidTr="00C53E78">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7E421187" w14:textId="5E9CCABF" w:rsidR="001F08E1" w:rsidRDefault="00A763EA" w:rsidP="00C53E78">
            <w:pPr>
              <w:jc w:val="center"/>
              <w:rPr>
                <w:sz w:val="16"/>
                <w:szCs w:val="16"/>
              </w:rPr>
            </w:pPr>
            <w:r>
              <w:rPr>
                <w:sz w:val="16"/>
                <w:szCs w:val="16"/>
              </w:rPr>
              <w:t>25</w:t>
            </w:r>
          </w:p>
        </w:tc>
        <w:tc>
          <w:tcPr>
            <w:tcW w:w="1118" w:type="dxa"/>
            <w:vAlign w:val="center"/>
          </w:tcPr>
          <w:p w14:paraId="47A76AF1" w14:textId="65CB5E87" w:rsidR="001F08E1" w:rsidRPr="0047437C" w:rsidRDefault="00A763EA" w:rsidP="00C53E78">
            <w:pPr>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4</w:t>
            </w:r>
            <w:r w:rsidR="001F08E1" w:rsidRPr="0047437C">
              <w:rPr>
                <w:b/>
                <w:bCs/>
                <w:sz w:val="16"/>
                <w:szCs w:val="16"/>
              </w:rPr>
              <w:t>0</w:t>
            </w:r>
          </w:p>
        </w:tc>
        <w:tc>
          <w:tcPr>
            <w:tcW w:w="1118" w:type="dxa"/>
            <w:vAlign w:val="center"/>
          </w:tcPr>
          <w:p w14:paraId="7CBE85F9" w14:textId="77777777" w:rsidR="001F08E1" w:rsidRPr="0047437C" w:rsidRDefault="001F08E1" w:rsidP="00C53E78">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160</w:t>
            </w:r>
          </w:p>
        </w:tc>
      </w:tr>
    </w:tbl>
    <w:p w14:paraId="65EBA818" w14:textId="69104C74" w:rsidR="001F08E1" w:rsidRDefault="001F08E1" w:rsidP="00804DAC">
      <w:pPr>
        <w:rPr>
          <w:lang w:val="en-US"/>
        </w:rPr>
      </w:pPr>
    </w:p>
    <w:p w14:paraId="3151DFA0" w14:textId="59440936" w:rsidR="00A763EA" w:rsidRDefault="00A763EA" w:rsidP="00804DAC">
      <w:pPr>
        <w:rPr>
          <w:rFonts w:ascii="Times" w:eastAsia="Batang" w:hAnsi="Times"/>
          <w:lang w:eastAsia="zh-CN"/>
        </w:rPr>
      </w:pPr>
      <w:r>
        <w:rPr>
          <w:lang w:val="en-US"/>
        </w:rPr>
        <w:t xml:space="preserve">The rationale behind MGL of 20 and 40ms is to maximize differentiation from longest available MGL in R15 (i.e., 6 </w:t>
      </w:r>
      <w:proofErr w:type="spellStart"/>
      <w:r>
        <w:rPr>
          <w:lang w:val="en-US"/>
        </w:rPr>
        <w:t>ms</w:t>
      </w:r>
      <w:proofErr w:type="spellEnd"/>
      <w:r>
        <w:rPr>
          <w:lang w:val="en-US"/>
        </w:rPr>
        <w:t xml:space="preserve">) and provide MGL long enough to enable covering the major part of the set of </w:t>
      </w:r>
      <w:r w:rsidRPr="00C6048C">
        <w:rPr>
          <w:rFonts w:ascii="Times" w:eastAsia="Batang" w:hAnsi="Times"/>
          <w:lang w:eastAsia="zh-CN"/>
        </w:rPr>
        <w:t xml:space="preserve">N = {0.125, 0.25, 0.5, 1, 2, 4, 8, 12, 16, 20, 25, 30, 35, 40, 45, 50} </w:t>
      </w:r>
      <w:proofErr w:type="spellStart"/>
      <w:r w:rsidRPr="00C6048C">
        <w:rPr>
          <w:rFonts w:ascii="Times" w:eastAsia="Batang" w:hAnsi="Times"/>
          <w:lang w:eastAsia="zh-CN"/>
        </w:rPr>
        <w:t>ms</w:t>
      </w:r>
      <w:proofErr w:type="spellEnd"/>
      <w:r>
        <w:rPr>
          <w:rFonts w:ascii="Times" w:eastAsia="Batang" w:hAnsi="Times"/>
          <w:lang w:eastAsia="zh-CN"/>
        </w:rPr>
        <w:t xml:space="preserve"> as agreed by RAN1. Our view is that MGL of 10ms does not provide enough differentiation from MGL of 6ms. The rationale behind MGRP of 160ms is to re-use existing MGRP available in R15 </w:t>
      </w:r>
      <w:proofErr w:type="gramStart"/>
      <w:r>
        <w:rPr>
          <w:rFonts w:ascii="Times" w:eastAsia="Batang" w:hAnsi="Times"/>
          <w:lang w:eastAsia="zh-CN"/>
        </w:rPr>
        <w:t>in order to</w:t>
      </w:r>
      <w:proofErr w:type="gramEnd"/>
      <w:r>
        <w:rPr>
          <w:rFonts w:ascii="Times" w:eastAsia="Batang" w:hAnsi="Times"/>
          <w:lang w:eastAsia="zh-CN"/>
        </w:rPr>
        <w:t xml:space="preserve"> enable both RRM and PRS measurement with the same MG pattern (this will be discussed shortly). Having the same MGRP as existing R15 MGRP sidesteps some of the concerns that companies raised in last meeting in enabling RRM measurement with new MG patterns. Moreover, 160ms is the typical PRS periodicity currently deployed in LTE-OTDOA. It is also noted that N of 45ms or 50ms will be left out </w:t>
      </w:r>
      <w:r w:rsidR="00BF1287">
        <w:rPr>
          <w:rFonts w:ascii="Times" w:eastAsia="Batang" w:hAnsi="Times"/>
          <w:lang w:eastAsia="zh-CN"/>
        </w:rPr>
        <w:t xml:space="preserve">since the overhead due to MG approaches or exceeds the 30% limit agreed in RAN1. </w:t>
      </w:r>
    </w:p>
    <w:p w14:paraId="6061387D" w14:textId="0EEF86C3" w:rsidR="00BF1287" w:rsidRPr="004C3134" w:rsidRDefault="00BF1287" w:rsidP="00BF1287">
      <w:pPr>
        <w:rPr>
          <w:b/>
          <w:bCs/>
          <w:lang w:val="en-US"/>
        </w:rPr>
      </w:pPr>
      <w:r>
        <w:rPr>
          <w:b/>
          <w:bCs/>
          <w:lang w:val="en-US"/>
        </w:rPr>
        <w:t>Proposal 1. RAN4 to adopt new measurement gap patterns as in Table 1 for NR positioning.</w:t>
      </w:r>
    </w:p>
    <w:p w14:paraId="0CC0F2B9" w14:textId="6D39B49C" w:rsidR="00BF1287" w:rsidRDefault="00BF1287" w:rsidP="00BF1287">
      <w:pPr>
        <w:rPr>
          <w:lang w:val="en-US"/>
        </w:rPr>
      </w:pPr>
      <w:r>
        <w:rPr>
          <w:lang w:val="en-US"/>
        </w:rPr>
        <w:lastRenderedPageBreak/>
        <w:t>Moreover, the notion of per-UE and per-FR MG patterns should carry over to the newly defined MG patterns for positioning as well.</w:t>
      </w:r>
      <w:r w:rsidR="001D14DC">
        <w:rPr>
          <w:lang w:val="en-US"/>
        </w:rPr>
        <w:t xml:space="preserve"> This is particularly beneficial since, in our view, PRS measurement </w:t>
      </w:r>
      <w:r w:rsidR="00075B8F">
        <w:rPr>
          <w:lang w:val="en-US"/>
        </w:rPr>
        <w:t>can occur in one positioning frequency layer (e.g., one FR) and therefore a UE which supports per-FR measurement gap operating can request one of the new MG patterns for the FR in which positioning measurement should occur and a legacy MG pattern for the other FR.</w:t>
      </w:r>
    </w:p>
    <w:p w14:paraId="612C587B" w14:textId="3FEEDDD8" w:rsidR="00BF1287" w:rsidRPr="001F76F2" w:rsidRDefault="00BF1287" w:rsidP="00BF1287">
      <w:pPr>
        <w:rPr>
          <w:b/>
          <w:bCs/>
          <w:lang w:val="en-US"/>
        </w:rPr>
      </w:pPr>
      <w:r w:rsidRPr="001F76F2">
        <w:rPr>
          <w:b/>
          <w:bCs/>
          <w:lang w:val="en-US"/>
        </w:rPr>
        <w:t xml:space="preserve">Proposal </w:t>
      </w:r>
      <w:r>
        <w:rPr>
          <w:b/>
          <w:bCs/>
          <w:lang w:val="en-US"/>
        </w:rPr>
        <w:t>2</w:t>
      </w:r>
      <w:r w:rsidRPr="001F76F2">
        <w:rPr>
          <w:b/>
          <w:bCs/>
          <w:lang w:val="en-US"/>
        </w:rPr>
        <w:t xml:space="preserve">. New MG patterns for positioning shall be defined per-UE and per-FR </w:t>
      </w:r>
      <w:proofErr w:type="gramStart"/>
      <w:r w:rsidRPr="001F76F2">
        <w:rPr>
          <w:b/>
          <w:bCs/>
          <w:lang w:val="en-US"/>
        </w:rPr>
        <w:t>similar to</w:t>
      </w:r>
      <w:proofErr w:type="gramEnd"/>
      <w:r w:rsidRPr="001F76F2">
        <w:rPr>
          <w:b/>
          <w:bCs/>
          <w:lang w:val="en-US"/>
        </w:rPr>
        <w:t xml:space="preserve"> R15 MG patterns. </w:t>
      </w:r>
    </w:p>
    <w:p w14:paraId="7D4B4624" w14:textId="5F551085" w:rsidR="00BF1287" w:rsidRDefault="00BF1287" w:rsidP="00BF1287">
      <w:pPr>
        <w:rPr>
          <w:lang w:val="en-US"/>
        </w:rPr>
      </w:pPr>
      <w:r>
        <w:rPr>
          <w:lang w:val="en-US"/>
        </w:rPr>
        <w:t xml:space="preserve">Finally, to address the concerns about complexity burden on some UE implementation, it is proposed that the above new measurement gap patterns have each their own capability signaling. </w:t>
      </w:r>
    </w:p>
    <w:p w14:paraId="4BCEBCA7" w14:textId="4D0D3DB8" w:rsidR="00BF1287" w:rsidRPr="000B6C19" w:rsidRDefault="00BF1287" w:rsidP="00BF1287">
      <w:pPr>
        <w:rPr>
          <w:b/>
          <w:bCs/>
          <w:lang w:val="en-US"/>
        </w:rPr>
      </w:pPr>
      <w:r w:rsidRPr="000B6C19">
        <w:rPr>
          <w:b/>
          <w:bCs/>
          <w:lang w:val="en-US"/>
        </w:rPr>
        <w:t xml:space="preserve">Proposal </w:t>
      </w:r>
      <w:r>
        <w:rPr>
          <w:b/>
          <w:bCs/>
          <w:lang w:val="en-US"/>
        </w:rPr>
        <w:t>3</w:t>
      </w:r>
      <w:r w:rsidRPr="000B6C19">
        <w:rPr>
          <w:b/>
          <w:bCs/>
          <w:lang w:val="en-US"/>
        </w:rPr>
        <w:t xml:space="preserve">. RAN4 to </w:t>
      </w:r>
      <w:r>
        <w:rPr>
          <w:b/>
          <w:bCs/>
          <w:lang w:val="en-US"/>
        </w:rPr>
        <w:t>introduce</w:t>
      </w:r>
      <w:r w:rsidRPr="000B6C19">
        <w:rPr>
          <w:b/>
          <w:bCs/>
          <w:lang w:val="en-US"/>
        </w:rPr>
        <w:t xml:space="preserve"> capability signaling for </w:t>
      </w:r>
      <w:r>
        <w:rPr>
          <w:b/>
          <w:bCs/>
          <w:lang w:val="en-US"/>
        </w:rPr>
        <w:t xml:space="preserve">each of the two </w:t>
      </w:r>
      <w:r w:rsidRPr="000B6C19">
        <w:rPr>
          <w:b/>
          <w:bCs/>
          <w:lang w:val="en-US"/>
        </w:rPr>
        <w:t>new measurement gap pattern</w:t>
      </w:r>
      <w:r>
        <w:rPr>
          <w:b/>
          <w:bCs/>
          <w:lang w:val="en-US"/>
        </w:rPr>
        <w:t>s.</w:t>
      </w:r>
    </w:p>
    <w:p w14:paraId="22223F99" w14:textId="3CC43D11" w:rsidR="00BF1287" w:rsidRDefault="00CA2636" w:rsidP="00CA2636">
      <w:pPr>
        <w:pStyle w:val="Heading2"/>
        <w:rPr>
          <w:lang w:val="en-US"/>
        </w:rPr>
      </w:pPr>
      <w:r>
        <w:rPr>
          <w:lang w:val="en-US"/>
        </w:rPr>
        <w:t xml:space="preserve"> Applicability of new MG patterns</w:t>
      </w:r>
    </w:p>
    <w:p w14:paraId="4F67910A" w14:textId="1CCC4FCF" w:rsidR="00CA2636" w:rsidRDefault="00CA2636" w:rsidP="00CA2636">
      <w:pPr>
        <w:rPr>
          <w:lang w:val="en-US"/>
        </w:rPr>
      </w:pPr>
      <w:r>
        <w:rPr>
          <w:lang w:val="en-US"/>
        </w:rPr>
        <w:t>In RAN4#95-e meeting, several concerns were raised on using the new MG patterns for RRM measurements when UE is in a positioning session. Here, these concerns are listed with our rebuttals:</w:t>
      </w:r>
    </w:p>
    <w:p w14:paraId="651E8500" w14:textId="6FDBE651" w:rsidR="00CA2636" w:rsidRPr="00967773" w:rsidRDefault="00CA2636" w:rsidP="00CA2636">
      <w:pPr>
        <w:pStyle w:val="ListParagraph"/>
        <w:numPr>
          <w:ilvl w:val="0"/>
          <w:numId w:val="44"/>
        </w:numPr>
        <w:rPr>
          <w:b/>
          <w:bCs/>
          <w:i/>
          <w:iCs/>
          <w:sz w:val="20"/>
          <w:szCs w:val="20"/>
        </w:rPr>
      </w:pPr>
      <w:proofErr w:type="spellStart"/>
      <w:r w:rsidRPr="00CA2636">
        <w:rPr>
          <w:b/>
          <w:bCs/>
          <w:i/>
          <w:iCs/>
          <w:sz w:val="20"/>
          <w:szCs w:val="20"/>
        </w:rPr>
        <w:t>NeedforGap</w:t>
      </w:r>
      <w:proofErr w:type="spellEnd"/>
      <w:r w:rsidRPr="00CA2636">
        <w:rPr>
          <w:b/>
          <w:bCs/>
          <w:i/>
          <w:iCs/>
          <w:sz w:val="20"/>
          <w:szCs w:val="20"/>
        </w:rPr>
        <w:t xml:space="preserve"> signaling: </w:t>
      </w:r>
      <w:r w:rsidR="00967773">
        <w:rPr>
          <w:sz w:val="20"/>
          <w:szCs w:val="20"/>
        </w:rPr>
        <w:t xml:space="preserve">the concern is whether UE needs to include positioning in signaling its capability of </w:t>
      </w:r>
      <w:proofErr w:type="spellStart"/>
      <w:r w:rsidR="00967773" w:rsidRPr="00967773">
        <w:rPr>
          <w:i/>
          <w:iCs/>
          <w:sz w:val="20"/>
          <w:szCs w:val="20"/>
        </w:rPr>
        <w:t>NeedforGap</w:t>
      </w:r>
      <w:proofErr w:type="spellEnd"/>
      <w:r w:rsidR="00967773">
        <w:rPr>
          <w:sz w:val="20"/>
          <w:szCs w:val="20"/>
        </w:rPr>
        <w:t xml:space="preserve"> introduced in R16. Our view is that positioning should be ignored in signaling of </w:t>
      </w:r>
      <w:proofErr w:type="spellStart"/>
      <w:r w:rsidR="00967773" w:rsidRPr="00967773">
        <w:rPr>
          <w:i/>
          <w:iCs/>
          <w:sz w:val="20"/>
          <w:szCs w:val="20"/>
        </w:rPr>
        <w:t>NeedForGap</w:t>
      </w:r>
      <w:proofErr w:type="spellEnd"/>
      <w:r w:rsidR="00967773">
        <w:rPr>
          <w:sz w:val="20"/>
          <w:szCs w:val="20"/>
        </w:rPr>
        <w:t xml:space="preserve"> capability. First, </w:t>
      </w:r>
      <w:r w:rsidR="00967773">
        <w:rPr>
          <w:rFonts w:eastAsia="SimSun"/>
          <w:sz w:val="20"/>
          <w:szCs w:val="20"/>
          <w:lang w:eastAsia="en-GB"/>
        </w:rPr>
        <w:t>t</w:t>
      </w:r>
      <w:r w:rsidR="00967773" w:rsidRPr="00967773">
        <w:rPr>
          <w:rFonts w:eastAsia="SimSun"/>
          <w:sz w:val="20"/>
          <w:szCs w:val="20"/>
          <w:lang w:eastAsia="en-GB"/>
        </w:rPr>
        <w:t xml:space="preserve">he IE </w:t>
      </w:r>
      <w:proofErr w:type="spellStart"/>
      <w:r w:rsidR="00967773" w:rsidRPr="00967773">
        <w:rPr>
          <w:rFonts w:eastAsia="SimSun"/>
          <w:i/>
          <w:sz w:val="20"/>
          <w:szCs w:val="20"/>
          <w:lang w:eastAsia="en-GB"/>
        </w:rPr>
        <w:t>NeedForGapsInfoNR</w:t>
      </w:r>
      <w:proofErr w:type="spellEnd"/>
      <w:r w:rsidR="00967773" w:rsidRPr="00967773">
        <w:rPr>
          <w:rFonts w:eastAsia="SimSun"/>
          <w:sz w:val="20"/>
          <w:szCs w:val="20"/>
          <w:lang w:eastAsia="en-GB"/>
        </w:rPr>
        <w:t xml:space="preserve"> indicates whether measurement gap is required for the UE to perform </w:t>
      </w:r>
      <w:r w:rsidR="00967773" w:rsidRPr="00967773">
        <w:rPr>
          <w:sz w:val="20"/>
          <w:szCs w:val="20"/>
          <w:highlight w:val="yellow"/>
        </w:rPr>
        <w:t>SSB based</w:t>
      </w:r>
      <w:r w:rsidR="00967773" w:rsidRPr="00967773">
        <w:rPr>
          <w:sz w:val="20"/>
          <w:szCs w:val="20"/>
        </w:rPr>
        <w:t xml:space="preserve"> measurements on an NR target band</w:t>
      </w:r>
      <w:r w:rsidR="00967773">
        <w:rPr>
          <w:sz w:val="20"/>
          <w:szCs w:val="20"/>
        </w:rPr>
        <w:t xml:space="preserve"> which already indicates that any other form of measurement should not be considered in this signaling. Second, as RAN4 has already agreed to define positioning requirements only with MG, it is evident to NW that when UE starts a positioning session, MG must be configured regardless of what UE signals in the IE </w:t>
      </w:r>
      <w:proofErr w:type="spellStart"/>
      <w:r w:rsidR="00967773" w:rsidRPr="00967773">
        <w:rPr>
          <w:rFonts w:eastAsia="SimSun"/>
          <w:i/>
          <w:sz w:val="20"/>
          <w:szCs w:val="20"/>
          <w:lang w:eastAsia="en-GB"/>
        </w:rPr>
        <w:t>NeedForGapsInfoNR</w:t>
      </w:r>
      <w:proofErr w:type="spellEnd"/>
      <w:r w:rsidR="00967773">
        <w:rPr>
          <w:rFonts w:eastAsia="SimSun"/>
          <w:i/>
          <w:sz w:val="20"/>
          <w:szCs w:val="20"/>
          <w:lang w:eastAsia="en-GB"/>
        </w:rPr>
        <w:t>.</w:t>
      </w:r>
    </w:p>
    <w:p w14:paraId="621F9275" w14:textId="77777777" w:rsidR="00967773" w:rsidRPr="00CA2636" w:rsidRDefault="00967773" w:rsidP="00967773">
      <w:pPr>
        <w:pStyle w:val="ListParagraph"/>
        <w:ind w:left="360"/>
        <w:rPr>
          <w:b/>
          <w:bCs/>
          <w:i/>
          <w:iCs/>
          <w:sz w:val="20"/>
          <w:szCs w:val="20"/>
        </w:rPr>
      </w:pPr>
    </w:p>
    <w:p w14:paraId="4DA6ACB2" w14:textId="4CF93155" w:rsidR="00AF7B84" w:rsidRPr="00F1145B" w:rsidRDefault="00CA2636" w:rsidP="00F1145B">
      <w:pPr>
        <w:pStyle w:val="ListParagraph"/>
        <w:numPr>
          <w:ilvl w:val="0"/>
          <w:numId w:val="44"/>
        </w:numPr>
        <w:rPr>
          <w:b/>
          <w:bCs/>
          <w:i/>
          <w:iCs/>
          <w:sz w:val="20"/>
          <w:szCs w:val="20"/>
        </w:rPr>
      </w:pPr>
      <w:r w:rsidRPr="00CA2636">
        <w:rPr>
          <w:b/>
          <w:bCs/>
          <w:i/>
          <w:iCs/>
          <w:sz w:val="20"/>
          <w:szCs w:val="20"/>
        </w:rPr>
        <w:t>Inter-RAT measurements:</w:t>
      </w:r>
      <w:r w:rsidR="00AF7B84">
        <w:rPr>
          <w:sz w:val="20"/>
          <w:szCs w:val="20"/>
        </w:rPr>
        <w:t xml:space="preserve"> the concern is the impact of new MG patterns to inter-RAT measurements. Since our proposed new MG patterns both have 160ms periodicity (which also exists in R15), we do not believe there is anything new impact to inter-RAT measurement. Positioning measurement should be treated the same way as existing measurement object with CSSF sharing (see Section 3.3).</w:t>
      </w:r>
    </w:p>
    <w:p w14:paraId="38FC4AF6" w14:textId="77777777" w:rsidR="00F1145B" w:rsidRPr="00F1145B" w:rsidRDefault="00F1145B" w:rsidP="00F1145B">
      <w:pPr>
        <w:pStyle w:val="ListParagraph"/>
        <w:rPr>
          <w:b/>
          <w:bCs/>
          <w:i/>
          <w:iCs/>
          <w:sz w:val="20"/>
          <w:szCs w:val="20"/>
        </w:rPr>
      </w:pPr>
    </w:p>
    <w:p w14:paraId="0EE66D50" w14:textId="77777777" w:rsidR="00F1145B" w:rsidRPr="00F1145B" w:rsidRDefault="00F1145B" w:rsidP="00F1145B">
      <w:pPr>
        <w:pStyle w:val="ListParagraph"/>
        <w:ind w:left="360"/>
        <w:rPr>
          <w:b/>
          <w:bCs/>
          <w:i/>
          <w:iCs/>
          <w:sz w:val="20"/>
          <w:szCs w:val="20"/>
        </w:rPr>
      </w:pPr>
    </w:p>
    <w:p w14:paraId="15C55D44" w14:textId="77777777" w:rsidR="00F1145B" w:rsidRPr="00F1145B" w:rsidRDefault="00CA2636" w:rsidP="00CA2636">
      <w:pPr>
        <w:pStyle w:val="ListParagraph"/>
        <w:numPr>
          <w:ilvl w:val="0"/>
          <w:numId w:val="44"/>
        </w:numPr>
        <w:rPr>
          <w:b/>
          <w:bCs/>
          <w:i/>
          <w:iCs/>
          <w:sz w:val="20"/>
          <w:szCs w:val="20"/>
        </w:rPr>
      </w:pPr>
      <w:r w:rsidRPr="00CA2636">
        <w:rPr>
          <w:b/>
          <w:bCs/>
          <w:i/>
          <w:iCs/>
          <w:sz w:val="20"/>
          <w:szCs w:val="20"/>
        </w:rPr>
        <w:t>MGTA:</w:t>
      </w:r>
      <w:r w:rsidR="00AF7B84">
        <w:rPr>
          <w:b/>
          <w:bCs/>
          <w:i/>
          <w:iCs/>
          <w:sz w:val="20"/>
          <w:szCs w:val="20"/>
        </w:rPr>
        <w:t xml:space="preserve"> </w:t>
      </w:r>
      <w:r w:rsidR="00AF7B84">
        <w:rPr>
          <w:sz w:val="20"/>
          <w:szCs w:val="20"/>
        </w:rPr>
        <w:t>the concern is whether new MGL has any impact on available MGTA values {0, 0.25, 0.50}</w:t>
      </w:r>
      <w:proofErr w:type="spellStart"/>
      <w:r w:rsidR="00AF7B84">
        <w:rPr>
          <w:sz w:val="20"/>
          <w:szCs w:val="20"/>
        </w:rPr>
        <w:t>ms.</w:t>
      </w:r>
      <w:proofErr w:type="spellEnd"/>
      <w:r w:rsidR="00AF7B84">
        <w:rPr>
          <w:sz w:val="20"/>
          <w:szCs w:val="20"/>
        </w:rPr>
        <w:t xml:space="preserve"> Our understanding is that MGTA values are designed considering the RF tuning time in FR1 and FR2 and whether</w:t>
      </w:r>
      <w:r w:rsidR="00F1145B">
        <w:rPr>
          <w:sz w:val="20"/>
          <w:szCs w:val="20"/>
        </w:rPr>
        <w:t xml:space="preserve"> the start of the reference signal to be measured is aligned to the start of the MG or not. In other words, MGL has no impact on MGTA and is independent of it.</w:t>
      </w:r>
    </w:p>
    <w:p w14:paraId="03BF385D" w14:textId="1778F114" w:rsidR="00CA2636" w:rsidRPr="00CA2636" w:rsidRDefault="00F1145B" w:rsidP="00F1145B">
      <w:pPr>
        <w:pStyle w:val="ListParagraph"/>
        <w:ind w:left="360"/>
        <w:rPr>
          <w:b/>
          <w:bCs/>
          <w:i/>
          <w:iCs/>
          <w:sz w:val="20"/>
          <w:szCs w:val="20"/>
        </w:rPr>
      </w:pPr>
      <w:r>
        <w:rPr>
          <w:sz w:val="20"/>
          <w:szCs w:val="20"/>
        </w:rPr>
        <w:t xml:space="preserve"> </w:t>
      </w:r>
    </w:p>
    <w:p w14:paraId="33B65C34" w14:textId="74A606CB" w:rsidR="00CA2636" w:rsidRPr="00F1145B" w:rsidRDefault="00CA2636" w:rsidP="00CA2636">
      <w:pPr>
        <w:pStyle w:val="ListParagraph"/>
        <w:numPr>
          <w:ilvl w:val="0"/>
          <w:numId w:val="44"/>
        </w:numPr>
        <w:rPr>
          <w:b/>
          <w:bCs/>
          <w:i/>
          <w:iCs/>
          <w:sz w:val="20"/>
          <w:szCs w:val="20"/>
        </w:rPr>
      </w:pPr>
      <w:r w:rsidRPr="00CA2636">
        <w:rPr>
          <w:b/>
          <w:bCs/>
          <w:i/>
          <w:iCs/>
          <w:sz w:val="20"/>
          <w:szCs w:val="20"/>
        </w:rPr>
        <w:t>Capability signaling:</w:t>
      </w:r>
      <w:r w:rsidR="00F1145B">
        <w:rPr>
          <w:b/>
          <w:bCs/>
          <w:i/>
          <w:iCs/>
          <w:sz w:val="20"/>
          <w:szCs w:val="20"/>
        </w:rPr>
        <w:t xml:space="preserve"> </w:t>
      </w:r>
      <w:r w:rsidR="00F1145B">
        <w:rPr>
          <w:sz w:val="20"/>
          <w:szCs w:val="20"/>
        </w:rPr>
        <w:t>the concern is whether per-UE vs per-FR capability signaling defined in R15 should include these new MG patterns. In our understanding, support of per-UE vs per-FR gaps is related to UE architecture and whether FR1 and FR2 modules are independent from each other (per-FR gap) or not (per-UE gap). Consequently, in our view, the same capability signaling can also include the new MG patterns. However, since only two new MG patterns are going to be introduced in R16, we see no issue if a new separate capability signaling for per-UE vs per-FR for each of these new gaps are introduced.</w:t>
      </w:r>
    </w:p>
    <w:p w14:paraId="0ADBFC7B" w14:textId="77777777" w:rsidR="00F1145B" w:rsidRPr="00F1145B" w:rsidRDefault="00F1145B" w:rsidP="00F1145B">
      <w:pPr>
        <w:pStyle w:val="ListParagraph"/>
        <w:rPr>
          <w:b/>
          <w:bCs/>
          <w:i/>
          <w:iCs/>
          <w:sz w:val="20"/>
          <w:szCs w:val="20"/>
        </w:rPr>
      </w:pPr>
    </w:p>
    <w:p w14:paraId="205F80C6" w14:textId="77777777" w:rsidR="00F1145B" w:rsidRPr="00CA2636" w:rsidRDefault="00F1145B" w:rsidP="00F1145B">
      <w:pPr>
        <w:pStyle w:val="ListParagraph"/>
        <w:ind w:left="360"/>
        <w:rPr>
          <w:b/>
          <w:bCs/>
          <w:i/>
          <w:iCs/>
          <w:sz w:val="20"/>
          <w:szCs w:val="20"/>
        </w:rPr>
      </w:pPr>
    </w:p>
    <w:p w14:paraId="38C94593" w14:textId="77777777" w:rsidR="00671031" w:rsidRPr="00671031" w:rsidRDefault="00CA2636" w:rsidP="00CA2636">
      <w:pPr>
        <w:pStyle w:val="ListParagraph"/>
        <w:numPr>
          <w:ilvl w:val="0"/>
          <w:numId w:val="44"/>
        </w:numPr>
        <w:rPr>
          <w:b/>
          <w:bCs/>
          <w:i/>
          <w:iCs/>
          <w:sz w:val="20"/>
          <w:szCs w:val="20"/>
        </w:rPr>
      </w:pPr>
      <w:r w:rsidRPr="00CA2636">
        <w:rPr>
          <w:b/>
          <w:bCs/>
          <w:i/>
          <w:iCs/>
          <w:sz w:val="20"/>
          <w:szCs w:val="20"/>
        </w:rPr>
        <w:t>Impact of MG setup delay on RRM measurement period:</w:t>
      </w:r>
      <w:r w:rsidR="001B3D71">
        <w:rPr>
          <w:b/>
          <w:bCs/>
          <w:i/>
          <w:iCs/>
          <w:sz w:val="20"/>
          <w:szCs w:val="20"/>
        </w:rPr>
        <w:t xml:space="preserve"> </w:t>
      </w:r>
      <w:r w:rsidR="001B3D71">
        <w:rPr>
          <w:sz w:val="20"/>
          <w:szCs w:val="20"/>
        </w:rPr>
        <w:t xml:space="preserve">we do not believe this is a new issue for positioning. Even in RRM measurement, UE can be commanded to switch its active BWP such that it requires MG to perform SSB-based measurement. The RRC signaling delay to setup MG is not </w:t>
      </w:r>
      <w:r w:rsidR="00671031">
        <w:rPr>
          <w:sz w:val="20"/>
          <w:szCs w:val="20"/>
        </w:rPr>
        <w:t xml:space="preserve">defined or specified in existing requirements. </w:t>
      </w:r>
    </w:p>
    <w:p w14:paraId="43915CB1" w14:textId="4AC9BFA0" w:rsidR="00CA2636" w:rsidRPr="00CA2636" w:rsidRDefault="001B3D71" w:rsidP="00671031">
      <w:pPr>
        <w:pStyle w:val="ListParagraph"/>
        <w:ind w:left="360"/>
        <w:rPr>
          <w:b/>
          <w:bCs/>
          <w:i/>
          <w:iCs/>
          <w:sz w:val="20"/>
          <w:szCs w:val="20"/>
        </w:rPr>
      </w:pPr>
      <w:r>
        <w:rPr>
          <w:sz w:val="20"/>
          <w:szCs w:val="20"/>
        </w:rPr>
        <w:t xml:space="preserve"> </w:t>
      </w:r>
    </w:p>
    <w:p w14:paraId="1FCA76B0" w14:textId="0716535D" w:rsidR="00CA2636" w:rsidRPr="00103C02" w:rsidRDefault="00CA2636" w:rsidP="00CA2636">
      <w:pPr>
        <w:pStyle w:val="ListParagraph"/>
        <w:numPr>
          <w:ilvl w:val="0"/>
          <w:numId w:val="44"/>
        </w:numPr>
        <w:rPr>
          <w:b/>
          <w:bCs/>
          <w:i/>
          <w:iCs/>
          <w:sz w:val="20"/>
          <w:szCs w:val="20"/>
        </w:rPr>
      </w:pPr>
      <w:r w:rsidRPr="00CA2636">
        <w:rPr>
          <w:b/>
          <w:bCs/>
          <w:i/>
          <w:iCs/>
          <w:sz w:val="20"/>
          <w:szCs w:val="20"/>
        </w:rPr>
        <w:t>Effective MG assumption:</w:t>
      </w:r>
      <w:r w:rsidR="00FB0F08">
        <w:rPr>
          <w:b/>
          <w:bCs/>
          <w:i/>
          <w:iCs/>
          <w:sz w:val="20"/>
          <w:szCs w:val="20"/>
        </w:rPr>
        <w:t xml:space="preserve"> </w:t>
      </w:r>
      <w:r w:rsidR="00FB0F08">
        <w:rPr>
          <w:sz w:val="20"/>
          <w:szCs w:val="20"/>
        </w:rPr>
        <w:t xml:space="preserve">the concern is whether the effective MG assumption in existing specification holds given the per-FR or per-UE capability for new MG patterns. As discussed above in “Capability signaling”, our view is that the effective MG assumption should not be impacted by the new MG patterns. The effective MG period specifies the assumed MG periodicity and since the proposed MG patterns is based on 160ms periodicity, which already exists in R15, there is no reason to modify them for positioning. </w:t>
      </w:r>
    </w:p>
    <w:p w14:paraId="5FECA7B6" w14:textId="77777777" w:rsidR="00103C02" w:rsidRPr="00103C02" w:rsidRDefault="00103C02" w:rsidP="00103C02">
      <w:pPr>
        <w:pStyle w:val="ListParagraph"/>
        <w:rPr>
          <w:b/>
          <w:bCs/>
          <w:i/>
          <w:iCs/>
          <w:sz w:val="20"/>
          <w:szCs w:val="20"/>
        </w:rPr>
      </w:pPr>
    </w:p>
    <w:p w14:paraId="7E88C4A3" w14:textId="32A93515" w:rsidR="00103C02" w:rsidRPr="00103C02" w:rsidRDefault="00103C02" w:rsidP="00103C02">
      <w:pPr>
        <w:pStyle w:val="ListParagraph"/>
        <w:numPr>
          <w:ilvl w:val="0"/>
          <w:numId w:val="44"/>
        </w:numPr>
        <w:rPr>
          <w:i/>
          <w:iCs/>
          <w:sz w:val="20"/>
          <w:szCs w:val="20"/>
        </w:rPr>
      </w:pPr>
      <w:r w:rsidRPr="00103C02">
        <w:rPr>
          <w:b/>
          <w:bCs/>
          <w:i/>
          <w:iCs/>
          <w:sz w:val="20"/>
          <w:szCs w:val="20"/>
        </w:rPr>
        <w:t xml:space="preserve">Independent MG operation per FR: </w:t>
      </w:r>
      <w:r w:rsidRPr="00103C02">
        <w:rPr>
          <w:sz w:val="20"/>
          <w:szCs w:val="20"/>
        </w:rPr>
        <w:t xml:space="preserve">A UE that supports per-FR MG can continue to operate measurements based on per-FR MG even in the presence of positioning with new MG pattern. It is noted that the IE </w:t>
      </w:r>
      <w:r w:rsidRPr="00103C02">
        <w:rPr>
          <w:i/>
          <w:iCs/>
          <w:sz w:val="20"/>
          <w:szCs w:val="20"/>
        </w:rPr>
        <w:t>NR-PRS-MeasurementInfo-r16</w:t>
      </w:r>
      <w:r>
        <w:rPr>
          <w:i/>
          <w:iCs/>
          <w:sz w:val="20"/>
          <w:szCs w:val="20"/>
        </w:rPr>
        <w:t xml:space="preserve"> </w:t>
      </w:r>
      <w:r>
        <w:rPr>
          <w:sz w:val="20"/>
          <w:szCs w:val="20"/>
        </w:rPr>
        <w:t xml:space="preserve">which provides UE with capability to signal to NW what MG pattern it needs to perform PRS measurement has an ARFCN element in it which indicates for which FR (or band) UE is requesting the MG. </w:t>
      </w:r>
      <w:r>
        <w:rPr>
          <w:sz w:val="20"/>
          <w:szCs w:val="20"/>
        </w:rPr>
        <w:lastRenderedPageBreak/>
        <w:t>NW can then continue to provide one of legacy MG patterns for the other FR in which UE is not performing positioning. Hence, RRM measurement on the other FR is not impacted at all.</w:t>
      </w:r>
    </w:p>
    <w:p w14:paraId="6FA0BF7A" w14:textId="4BF72055" w:rsidR="00DC28FE" w:rsidRDefault="00DC28FE" w:rsidP="00CA2636"/>
    <w:p w14:paraId="7B93126A" w14:textId="33D0E2FC" w:rsidR="00DC28FE" w:rsidRDefault="00DC28FE" w:rsidP="00CA2636">
      <w:r>
        <w:t xml:space="preserve">Based on the explanations above, it is proposed that </w:t>
      </w:r>
    </w:p>
    <w:p w14:paraId="4E2A929B" w14:textId="4FC926A2" w:rsidR="00CA2636" w:rsidRPr="00DC28FE" w:rsidRDefault="00DC28FE" w:rsidP="00CA2636">
      <w:pPr>
        <w:rPr>
          <w:b/>
          <w:bCs/>
        </w:rPr>
      </w:pPr>
      <w:r w:rsidRPr="00DC28FE">
        <w:rPr>
          <w:b/>
          <w:bCs/>
        </w:rPr>
        <w:t>Proposal 4. When UE is in a positioning session and new MG patterns are configured, RRM measurements also share the same MG pattern.</w:t>
      </w:r>
    </w:p>
    <w:p w14:paraId="2B1749FE" w14:textId="5E89A5AB" w:rsidR="00DC28FE" w:rsidRDefault="00DC28FE" w:rsidP="00CA2636">
      <w:r>
        <w:t>It is further noted that without Proposal 4, the NR positioning with new MG patterns will have very restrictive usage. Without Proposal 4, only in scenarios when there are no MO’s configured for UE, the new MG patterns can be used or, alternatively, NW will have to delete all configured MO’s before a positioning session start, configure the new MG pattern, and reconfigure the MO’s again after the positioning session ends.</w:t>
      </w:r>
    </w:p>
    <w:p w14:paraId="61A5785F" w14:textId="4C2DF13B" w:rsidR="00A14B3A" w:rsidRDefault="00E53CA8" w:rsidP="00CA2636">
      <w:r>
        <w:t>Applicability Tables (9.1.2-2 and 9.1.2-3) in TS 38.133 are proposed to be updated to include the new MG patterns as in the following:</w:t>
      </w:r>
    </w:p>
    <w:p w14:paraId="198C3103" w14:textId="47544215" w:rsidR="00E53CA8" w:rsidRPr="00BC7AE0" w:rsidRDefault="00BC7AE0" w:rsidP="00BC7AE0">
      <w:pPr>
        <w:keepNext/>
        <w:keepLines/>
        <w:spacing w:before="60"/>
        <w:jc w:val="center"/>
        <w:rPr>
          <w:rFonts w:ascii="Arial" w:hAnsi="Arial"/>
          <w:b/>
        </w:rPr>
      </w:pPr>
      <w:r w:rsidRPr="00885F53">
        <w:rPr>
          <w:rFonts w:ascii="Arial" w:hAnsi="Arial"/>
          <w:b/>
          <w:snapToGrid w:val="0"/>
        </w:rPr>
        <w:t xml:space="preserve">Table 9.1.2-2: Applicability for </w:t>
      </w:r>
      <w:r w:rsidRPr="00885F53">
        <w:rPr>
          <w:rFonts w:ascii="Arial" w:hAnsi="Arial"/>
          <w:b/>
        </w:rPr>
        <w:t xml:space="preserve">Gap Pattern Configurations supported by the </w:t>
      </w:r>
      <w:r w:rsidRPr="00885F53">
        <w:rPr>
          <w:rFonts w:ascii="Arial" w:hAnsi="Arial"/>
          <w:b/>
          <w:lang w:eastAsia="ko-KR"/>
        </w:rPr>
        <w:t>E-UTRA-NR dual connectivity</w:t>
      </w:r>
      <w:r w:rsidRPr="00885F53">
        <w:rPr>
          <w:rFonts w:ascii="Arial" w:hAnsi="Arial"/>
          <w:b/>
        </w:rPr>
        <w:t xml:space="preserve"> UE or </w:t>
      </w:r>
      <w:r w:rsidRPr="00885F53">
        <w:rPr>
          <w:rFonts w:ascii="Arial" w:hAnsi="Arial"/>
          <w:b/>
          <w:lang w:eastAsia="ko-KR"/>
        </w:rPr>
        <w:t>NR-E-UTRA dual connectivity</w:t>
      </w:r>
      <w:r w:rsidRPr="00885F53">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927"/>
        <w:gridCol w:w="2696"/>
        <w:gridCol w:w="2290"/>
      </w:tblGrid>
      <w:tr w:rsidR="00E53CA8" w:rsidRPr="00885F53" w14:paraId="2CD253C3" w14:textId="77777777" w:rsidTr="00F0347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3A7FAF14" w14:textId="77777777" w:rsidR="00E53CA8" w:rsidRPr="00885F53" w:rsidRDefault="00E53CA8" w:rsidP="00C53E78">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F6C6789" w14:textId="77777777" w:rsidR="00E53CA8" w:rsidRPr="00885F53" w:rsidRDefault="00E53CA8" w:rsidP="00C53E78">
            <w:pPr>
              <w:keepNext/>
              <w:keepLines/>
              <w:spacing w:after="0"/>
              <w:rPr>
                <w:rFonts w:ascii="Arial" w:hAnsi="Arial"/>
                <w:b/>
                <w:sz w:val="18"/>
              </w:rPr>
            </w:pPr>
            <w:r w:rsidRPr="00885F53">
              <w:rPr>
                <w:rFonts w:ascii="Arial" w:hAnsi="Arial"/>
                <w:b/>
                <w:sz w:val="18"/>
              </w:rPr>
              <w:t xml:space="preserve">Serving cell </w:t>
            </w:r>
          </w:p>
        </w:tc>
        <w:tc>
          <w:tcPr>
            <w:tcW w:w="1587" w:type="pct"/>
            <w:tcBorders>
              <w:top w:val="single" w:sz="4" w:space="0" w:color="auto"/>
              <w:left w:val="single" w:sz="4" w:space="0" w:color="auto"/>
              <w:bottom w:val="single" w:sz="4" w:space="0" w:color="auto"/>
              <w:right w:val="single" w:sz="4" w:space="0" w:color="auto"/>
            </w:tcBorders>
            <w:hideMark/>
          </w:tcPr>
          <w:p w14:paraId="0CCCC15F" w14:textId="77777777" w:rsidR="00E53CA8" w:rsidRPr="00885F53" w:rsidRDefault="00E53CA8" w:rsidP="00C53E78">
            <w:pPr>
              <w:keepNext/>
              <w:keepLines/>
              <w:spacing w:after="0"/>
              <w:rPr>
                <w:rFonts w:ascii="Arial" w:hAnsi="Arial"/>
                <w:b/>
                <w:sz w:val="18"/>
              </w:rPr>
            </w:pPr>
            <w:r w:rsidRPr="00885F53">
              <w:rPr>
                <w:rFonts w:ascii="Arial" w:hAnsi="Arial"/>
                <w:b/>
                <w:sz w:val="18"/>
              </w:rPr>
              <w:t>Measurement Purpose</w:t>
            </w:r>
          </w:p>
        </w:tc>
        <w:tc>
          <w:tcPr>
            <w:tcW w:w="1348" w:type="pct"/>
            <w:tcBorders>
              <w:top w:val="single" w:sz="4" w:space="0" w:color="auto"/>
              <w:left w:val="single" w:sz="4" w:space="0" w:color="auto"/>
              <w:bottom w:val="single" w:sz="4" w:space="0" w:color="auto"/>
              <w:right w:val="single" w:sz="4" w:space="0" w:color="auto"/>
            </w:tcBorders>
            <w:hideMark/>
          </w:tcPr>
          <w:p w14:paraId="262321BF" w14:textId="77777777" w:rsidR="00E53CA8" w:rsidRPr="00885F53" w:rsidRDefault="00E53CA8" w:rsidP="00C53E78">
            <w:pPr>
              <w:keepNext/>
              <w:keepLines/>
              <w:spacing w:after="0"/>
              <w:rPr>
                <w:rFonts w:ascii="Arial" w:hAnsi="Arial"/>
                <w:b/>
                <w:sz w:val="18"/>
              </w:rPr>
            </w:pPr>
            <w:r w:rsidRPr="00885F53">
              <w:rPr>
                <w:rFonts w:ascii="Arial" w:hAnsi="Arial"/>
                <w:b/>
                <w:sz w:val="18"/>
              </w:rPr>
              <w:t>Applicable Gap Pattern Id</w:t>
            </w:r>
          </w:p>
        </w:tc>
      </w:tr>
      <w:tr w:rsidR="00E53CA8" w:rsidRPr="00885F53" w14:paraId="0B6523E7" w14:textId="77777777" w:rsidTr="00F0347A">
        <w:trPr>
          <w:cantSplit/>
          <w:jc w:val="center"/>
        </w:trPr>
        <w:tc>
          <w:tcPr>
            <w:tcW w:w="931" w:type="pct"/>
            <w:vMerge w:val="restart"/>
            <w:tcBorders>
              <w:top w:val="single" w:sz="4" w:space="0" w:color="auto"/>
              <w:left w:val="single" w:sz="4" w:space="0" w:color="auto"/>
              <w:right w:val="single" w:sz="4" w:space="0" w:color="auto"/>
            </w:tcBorders>
            <w:vAlign w:val="center"/>
            <w:hideMark/>
          </w:tcPr>
          <w:p w14:paraId="1BE41C3C" w14:textId="77777777" w:rsidR="00E53CA8" w:rsidRPr="00885F53" w:rsidRDefault="00E53CA8" w:rsidP="00C53E78">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right w:val="single" w:sz="4" w:space="0" w:color="auto"/>
            </w:tcBorders>
            <w:vAlign w:val="center"/>
          </w:tcPr>
          <w:p w14:paraId="191BECB6" w14:textId="77777777" w:rsidR="00E53CA8" w:rsidRPr="00885F53" w:rsidRDefault="00E53CA8" w:rsidP="00C53E78">
            <w:pPr>
              <w:keepNext/>
              <w:keepLines/>
              <w:spacing w:after="0"/>
              <w:jc w:val="center"/>
              <w:rPr>
                <w:rFonts w:ascii="Arial" w:hAnsi="Arial"/>
                <w:snapToGrid w:val="0"/>
                <w:sz w:val="18"/>
                <w:lang w:val="sv-FI"/>
              </w:rPr>
            </w:pPr>
            <w:r w:rsidRPr="00885F53">
              <w:rPr>
                <w:rFonts w:ascii="Arial" w:hAnsi="Arial"/>
                <w:snapToGrid w:val="0"/>
                <w:sz w:val="18"/>
                <w:lang w:val="sv-FI"/>
              </w:rPr>
              <w:t>E-UTRA + FR1, or</w:t>
            </w:r>
          </w:p>
          <w:p w14:paraId="5F54BD75" w14:textId="77777777" w:rsidR="00E53CA8" w:rsidRPr="00885F53" w:rsidRDefault="00E53CA8" w:rsidP="00C53E78">
            <w:pPr>
              <w:keepNext/>
              <w:keepLines/>
              <w:spacing w:after="0"/>
              <w:jc w:val="center"/>
              <w:rPr>
                <w:rFonts w:ascii="Arial" w:hAnsi="Arial"/>
                <w:snapToGrid w:val="0"/>
                <w:sz w:val="18"/>
                <w:lang w:val="sv-FI"/>
              </w:rPr>
            </w:pPr>
            <w:r w:rsidRPr="00885F53">
              <w:rPr>
                <w:rFonts w:ascii="Arial" w:hAnsi="Arial"/>
                <w:snapToGrid w:val="0"/>
                <w:sz w:val="18"/>
                <w:lang w:val="sv-FI"/>
              </w:rPr>
              <w:t>E-UTRA + FR2, or</w:t>
            </w:r>
          </w:p>
          <w:p w14:paraId="50F52C50" w14:textId="77777777" w:rsidR="00E53CA8" w:rsidRPr="00885F53" w:rsidRDefault="00E53CA8" w:rsidP="00C53E78">
            <w:pPr>
              <w:keepNext/>
              <w:keepLines/>
              <w:spacing w:after="0"/>
              <w:jc w:val="center"/>
              <w:rPr>
                <w:rFonts w:ascii="Arial" w:hAnsi="Arial"/>
                <w:snapToGrid w:val="0"/>
                <w:sz w:val="18"/>
              </w:rPr>
            </w:pPr>
            <w:r w:rsidRPr="00885F53">
              <w:rPr>
                <w:rFonts w:ascii="Arial" w:hAnsi="Arial"/>
                <w:snapToGrid w:val="0"/>
                <w:sz w:val="18"/>
              </w:rPr>
              <w:t>E-UTRA + FR1 + FR2</w:t>
            </w:r>
          </w:p>
          <w:p w14:paraId="68B1C7BC" w14:textId="77777777" w:rsidR="00E53CA8" w:rsidRPr="00885F53" w:rsidRDefault="00E53CA8" w:rsidP="00C53E78">
            <w:pPr>
              <w:keepNext/>
              <w:keepLines/>
              <w:spacing w:after="0"/>
              <w:jc w:val="center"/>
              <w:rPr>
                <w:rFonts w:ascii="Arial" w:hAnsi="Arial"/>
                <w:snapToGrid w:val="0"/>
                <w:sz w:val="18"/>
              </w:rPr>
            </w:pPr>
          </w:p>
        </w:tc>
        <w:tc>
          <w:tcPr>
            <w:tcW w:w="1587" w:type="pct"/>
            <w:tcBorders>
              <w:top w:val="single" w:sz="4" w:space="0" w:color="auto"/>
              <w:left w:val="single" w:sz="4" w:space="0" w:color="auto"/>
              <w:bottom w:val="single" w:sz="4" w:space="0" w:color="auto"/>
              <w:right w:val="single" w:sz="4" w:space="0" w:color="auto"/>
            </w:tcBorders>
            <w:hideMark/>
          </w:tcPr>
          <w:p w14:paraId="07486CDD" w14:textId="77777777" w:rsidR="00E53CA8" w:rsidRPr="00885F53" w:rsidRDefault="00E53CA8" w:rsidP="00C53E78">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 </w:t>
            </w:r>
          </w:p>
        </w:tc>
        <w:tc>
          <w:tcPr>
            <w:tcW w:w="1348" w:type="pct"/>
            <w:tcBorders>
              <w:top w:val="single" w:sz="4" w:space="0" w:color="auto"/>
              <w:left w:val="single" w:sz="4" w:space="0" w:color="auto"/>
              <w:bottom w:val="single" w:sz="4" w:space="0" w:color="auto"/>
              <w:right w:val="single" w:sz="4" w:space="0" w:color="auto"/>
            </w:tcBorders>
            <w:hideMark/>
          </w:tcPr>
          <w:p w14:paraId="00850D8A" w14:textId="77777777" w:rsidR="00E53CA8" w:rsidRPr="00885F53" w:rsidRDefault="00E53CA8" w:rsidP="00C53E78">
            <w:pPr>
              <w:keepNext/>
              <w:keepLines/>
              <w:spacing w:after="0"/>
              <w:jc w:val="center"/>
              <w:rPr>
                <w:rFonts w:ascii="Arial" w:hAnsi="Arial"/>
                <w:snapToGrid w:val="0"/>
                <w:sz w:val="18"/>
              </w:rPr>
            </w:pPr>
            <w:r w:rsidRPr="00885F53">
              <w:rPr>
                <w:rFonts w:ascii="Arial" w:hAnsi="Arial"/>
                <w:snapToGrid w:val="0"/>
                <w:sz w:val="18"/>
              </w:rPr>
              <w:t>0,1,2,3</w:t>
            </w:r>
          </w:p>
        </w:tc>
      </w:tr>
      <w:tr w:rsidR="00E53CA8" w:rsidRPr="00885F53" w14:paraId="5E75DBE5" w14:textId="77777777" w:rsidTr="00F0347A">
        <w:trPr>
          <w:cantSplit/>
          <w:jc w:val="center"/>
        </w:trPr>
        <w:tc>
          <w:tcPr>
            <w:tcW w:w="0" w:type="auto"/>
            <w:vMerge/>
            <w:tcBorders>
              <w:left w:val="single" w:sz="4" w:space="0" w:color="auto"/>
              <w:right w:val="single" w:sz="4" w:space="0" w:color="auto"/>
            </w:tcBorders>
            <w:vAlign w:val="center"/>
            <w:hideMark/>
          </w:tcPr>
          <w:p w14:paraId="421F144F" w14:textId="77777777" w:rsidR="00E53CA8" w:rsidRPr="00885F53" w:rsidRDefault="00E53CA8" w:rsidP="00C53E78">
            <w:pPr>
              <w:spacing w:after="0"/>
              <w:rPr>
                <w:rFonts w:ascii="Arial" w:hAnsi="Arial"/>
                <w:snapToGrid w:val="0"/>
                <w:sz w:val="18"/>
              </w:rPr>
            </w:pPr>
          </w:p>
        </w:tc>
        <w:tc>
          <w:tcPr>
            <w:tcW w:w="0" w:type="auto"/>
            <w:vMerge/>
            <w:tcBorders>
              <w:left w:val="single" w:sz="4" w:space="0" w:color="auto"/>
              <w:right w:val="single" w:sz="4" w:space="0" w:color="auto"/>
            </w:tcBorders>
            <w:vAlign w:val="center"/>
            <w:hideMark/>
          </w:tcPr>
          <w:p w14:paraId="3D5AF34D" w14:textId="77777777" w:rsidR="00E53CA8" w:rsidRPr="00885F53" w:rsidRDefault="00E53CA8" w:rsidP="00C53E78">
            <w:pPr>
              <w:spacing w:after="0"/>
              <w:rPr>
                <w:rFonts w:ascii="Arial" w:hAnsi="Arial"/>
                <w:snapToGrid w:val="0"/>
                <w:sz w:val="18"/>
              </w:rPr>
            </w:pPr>
          </w:p>
        </w:tc>
        <w:tc>
          <w:tcPr>
            <w:tcW w:w="1587" w:type="pct"/>
            <w:tcBorders>
              <w:top w:val="single" w:sz="4" w:space="0" w:color="auto"/>
              <w:left w:val="single" w:sz="4" w:space="0" w:color="auto"/>
              <w:bottom w:val="single" w:sz="4" w:space="0" w:color="auto"/>
              <w:right w:val="single" w:sz="4" w:space="0" w:color="auto"/>
            </w:tcBorders>
            <w:hideMark/>
          </w:tcPr>
          <w:p w14:paraId="6534B5F9" w14:textId="77777777" w:rsidR="00E53CA8" w:rsidRPr="00885F53" w:rsidRDefault="00E53CA8" w:rsidP="00C53E78">
            <w:pPr>
              <w:keepNext/>
              <w:keepLines/>
              <w:spacing w:after="0"/>
              <w:jc w:val="center"/>
              <w:rPr>
                <w:rFonts w:ascii="Arial" w:hAnsi="Arial"/>
                <w:sz w:val="18"/>
              </w:rPr>
            </w:pPr>
            <w:r w:rsidRPr="00885F53">
              <w:rPr>
                <w:rFonts w:ascii="Arial" w:hAnsi="Arial"/>
                <w:sz w:val="18"/>
              </w:rPr>
              <w:t xml:space="preserve">FR1 and/or FR2 </w:t>
            </w:r>
          </w:p>
        </w:tc>
        <w:tc>
          <w:tcPr>
            <w:tcW w:w="1348" w:type="pct"/>
            <w:tcBorders>
              <w:top w:val="single" w:sz="4" w:space="0" w:color="auto"/>
              <w:left w:val="single" w:sz="4" w:space="0" w:color="auto"/>
              <w:bottom w:val="single" w:sz="4" w:space="0" w:color="auto"/>
              <w:right w:val="single" w:sz="4" w:space="0" w:color="auto"/>
            </w:tcBorders>
            <w:hideMark/>
          </w:tcPr>
          <w:p w14:paraId="32360BF7" w14:textId="77777777" w:rsidR="00E53CA8" w:rsidRPr="00885F53" w:rsidRDefault="00E53CA8" w:rsidP="00C53E78">
            <w:pPr>
              <w:keepNext/>
              <w:keepLines/>
              <w:spacing w:after="0"/>
              <w:jc w:val="center"/>
              <w:rPr>
                <w:rFonts w:ascii="Arial" w:hAnsi="Arial"/>
                <w:snapToGrid w:val="0"/>
                <w:sz w:val="18"/>
              </w:rPr>
            </w:pPr>
            <w:r w:rsidRPr="00885F53">
              <w:rPr>
                <w:rFonts w:ascii="Arial" w:hAnsi="Arial"/>
                <w:snapToGrid w:val="0"/>
                <w:sz w:val="18"/>
              </w:rPr>
              <w:t>0-11</w:t>
            </w:r>
          </w:p>
        </w:tc>
      </w:tr>
      <w:tr w:rsidR="00E53CA8" w:rsidRPr="00885F53" w14:paraId="50180603" w14:textId="77777777" w:rsidTr="00F0347A">
        <w:trPr>
          <w:cantSplit/>
          <w:jc w:val="center"/>
        </w:trPr>
        <w:tc>
          <w:tcPr>
            <w:tcW w:w="0" w:type="auto"/>
            <w:vMerge/>
            <w:tcBorders>
              <w:left w:val="single" w:sz="4" w:space="0" w:color="auto"/>
              <w:right w:val="single" w:sz="4" w:space="0" w:color="auto"/>
            </w:tcBorders>
            <w:vAlign w:val="center"/>
            <w:hideMark/>
          </w:tcPr>
          <w:p w14:paraId="6A81BFDF" w14:textId="77777777" w:rsidR="00E53CA8" w:rsidRPr="00885F53" w:rsidRDefault="00E53CA8" w:rsidP="00C53E78">
            <w:pPr>
              <w:spacing w:after="0"/>
              <w:rPr>
                <w:rFonts w:ascii="Arial" w:hAnsi="Arial"/>
                <w:snapToGrid w:val="0"/>
                <w:sz w:val="18"/>
              </w:rPr>
            </w:pPr>
          </w:p>
        </w:tc>
        <w:tc>
          <w:tcPr>
            <w:tcW w:w="0" w:type="auto"/>
            <w:vMerge/>
            <w:tcBorders>
              <w:left w:val="single" w:sz="4" w:space="0" w:color="auto"/>
              <w:right w:val="single" w:sz="4" w:space="0" w:color="auto"/>
            </w:tcBorders>
            <w:vAlign w:val="center"/>
            <w:hideMark/>
          </w:tcPr>
          <w:p w14:paraId="0EAACC7E" w14:textId="77777777" w:rsidR="00E53CA8" w:rsidRPr="00885F53" w:rsidRDefault="00E53CA8" w:rsidP="00C53E78">
            <w:pPr>
              <w:spacing w:after="0"/>
              <w:rPr>
                <w:rFonts w:ascii="Arial" w:hAnsi="Arial"/>
                <w:snapToGrid w:val="0"/>
                <w:sz w:val="18"/>
              </w:rPr>
            </w:pPr>
          </w:p>
        </w:tc>
        <w:tc>
          <w:tcPr>
            <w:tcW w:w="1587" w:type="pct"/>
            <w:tcBorders>
              <w:top w:val="single" w:sz="4" w:space="0" w:color="auto"/>
              <w:left w:val="single" w:sz="4" w:space="0" w:color="auto"/>
              <w:bottom w:val="single" w:sz="4" w:space="0" w:color="auto"/>
              <w:right w:val="single" w:sz="4" w:space="0" w:color="auto"/>
            </w:tcBorders>
            <w:hideMark/>
          </w:tcPr>
          <w:p w14:paraId="4973C8A0" w14:textId="082B1627" w:rsidR="00E53CA8" w:rsidRPr="00885F53" w:rsidRDefault="00E53CA8" w:rsidP="00C53E78">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Note1,2 </w:t>
            </w:r>
            <w:r w:rsidRPr="00885F53">
              <w:rPr>
                <w:rFonts w:ascii="Arial" w:hAnsi="Arial"/>
                <w:snapToGrid w:val="0"/>
                <w:sz w:val="18"/>
              </w:rPr>
              <w:t>and FR1 and/or FR2</w:t>
            </w:r>
            <w:r>
              <w:rPr>
                <w:rFonts w:ascii="Arial" w:hAnsi="Arial"/>
                <w:snapToGrid w:val="0"/>
                <w:sz w:val="18"/>
              </w:rPr>
              <w:t xml:space="preserve">, </w:t>
            </w:r>
            <w:r w:rsidRPr="00E53CA8">
              <w:rPr>
                <w:rFonts w:ascii="Arial" w:hAnsi="Arial"/>
                <w:snapToGrid w:val="0"/>
                <w:color w:val="FF0000"/>
                <w:sz w:val="18"/>
              </w:rPr>
              <w:t>and NR positioning in FR1 and/or FR2</w:t>
            </w:r>
          </w:p>
        </w:tc>
        <w:tc>
          <w:tcPr>
            <w:tcW w:w="1348" w:type="pct"/>
            <w:tcBorders>
              <w:top w:val="single" w:sz="4" w:space="0" w:color="auto"/>
              <w:left w:val="single" w:sz="4" w:space="0" w:color="auto"/>
              <w:bottom w:val="single" w:sz="4" w:space="0" w:color="auto"/>
              <w:right w:val="single" w:sz="4" w:space="0" w:color="auto"/>
            </w:tcBorders>
            <w:hideMark/>
          </w:tcPr>
          <w:p w14:paraId="79E48D92" w14:textId="77777777" w:rsidR="00E53CA8" w:rsidRPr="00885F53" w:rsidRDefault="00E53CA8" w:rsidP="00C53E78">
            <w:pPr>
              <w:keepNext/>
              <w:keepLines/>
              <w:spacing w:after="0"/>
              <w:jc w:val="center"/>
              <w:rPr>
                <w:rFonts w:ascii="Arial" w:hAnsi="Arial"/>
                <w:snapToGrid w:val="0"/>
                <w:sz w:val="18"/>
                <w:lang w:eastAsia="zh-CN"/>
              </w:rPr>
            </w:pPr>
            <w:r w:rsidRPr="00885F53">
              <w:rPr>
                <w:rFonts w:ascii="Arial" w:hAnsi="Arial"/>
                <w:snapToGrid w:val="0"/>
                <w:sz w:val="18"/>
              </w:rPr>
              <w:t>0</w:t>
            </w:r>
            <w:r w:rsidRPr="00885F53">
              <w:rPr>
                <w:rFonts w:ascii="Arial" w:hAnsi="Arial"/>
                <w:snapToGrid w:val="0"/>
                <w:sz w:val="18"/>
                <w:lang w:eastAsia="zh-CN"/>
              </w:rPr>
              <w:t>, 1, 2, 3, 4, 6, 7, 8,10</w:t>
            </w:r>
          </w:p>
        </w:tc>
      </w:tr>
      <w:tr w:rsidR="00E53CA8" w:rsidRPr="00885F53" w14:paraId="1E11E0FF" w14:textId="77777777" w:rsidTr="00F0347A">
        <w:trPr>
          <w:cantSplit/>
          <w:trHeight w:val="828"/>
          <w:jc w:val="center"/>
        </w:trPr>
        <w:tc>
          <w:tcPr>
            <w:tcW w:w="0" w:type="auto"/>
            <w:vMerge/>
            <w:tcBorders>
              <w:left w:val="single" w:sz="4" w:space="0" w:color="auto"/>
              <w:right w:val="single" w:sz="4" w:space="0" w:color="auto"/>
            </w:tcBorders>
            <w:vAlign w:val="center"/>
          </w:tcPr>
          <w:p w14:paraId="4BFA7489" w14:textId="77777777" w:rsidR="00E53CA8" w:rsidRPr="00885F53" w:rsidRDefault="00E53CA8" w:rsidP="00C53E78">
            <w:pPr>
              <w:spacing w:after="0"/>
              <w:rPr>
                <w:rFonts w:ascii="Arial" w:hAnsi="Arial"/>
                <w:snapToGrid w:val="0"/>
                <w:sz w:val="18"/>
              </w:rPr>
            </w:pPr>
          </w:p>
        </w:tc>
        <w:tc>
          <w:tcPr>
            <w:tcW w:w="0" w:type="auto"/>
            <w:vMerge/>
            <w:tcBorders>
              <w:left w:val="single" w:sz="4" w:space="0" w:color="auto"/>
              <w:right w:val="single" w:sz="4" w:space="0" w:color="auto"/>
            </w:tcBorders>
            <w:vAlign w:val="center"/>
          </w:tcPr>
          <w:p w14:paraId="62558EF9" w14:textId="77777777" w:rsidR="00E53CA8" w:rsidRPr="00885F53" w:rsidRDefault="00E53CA8" w:rsidP="00C53E78">
            <w:pPr>
              <w:spacing w:after="0"/>
              <w:rPr>
                <w:rFonts w:ascii="Arial" w:hAnsi="Arial"/>
                <w:snapToGrid w:val="0"/>
                <w:sz w:val="18"/>
              </w:rPr>
            </w:pPr>
          </w:p>
        </w:tc>
        <w:tc>
          <w:tcPr>
            <w:tcW w:w="1587" w:type="pct"/>
            <w:tcBorders>
              <w:top w:val="single" w:sz="4" w:space="0" w:color="auto"/>
              <w:left w:val="single" w:sz="4" w:space="0" w:color="auto"/>
              <w:right w:val="single" w:sz="4" w:space="0" w:color="auto"/>
            </w:tcBorders>
          </w:tcPr>
          <w:p w14:paraId="075AD32F" w14:textId="3DA335ED" w:rsidR="00E53CA8" w:rsidRPr="00E53CA8" w:rsidRDefault="00E53CA8" w:rsidP="00C53E78">
            <w:pPr>
              <w:keepNext/>
              <w:keepLines/>
              <w:spacing w:after="0"/>
              <w:jc w:val="center"/>
              <w:rPr>
                <w:rFonts w:ascii="Arial" w:hAnsi="Arial"/>
                <w:snapToGrid w:val="0"/>
                <w:color w:val="FF0000"/>
                <w:sz w:val="18"/>
              </w:rPr>
            </w:pPr>
            <w:r w:rsidRPr="00E53CA8">
              <w:rPr>
                <w:rFonts w:ascii="Arial" w:hAnsi="Arial"/>
                <w:snapToGrid w:val="0"/>
                <w:color w:val="FF0000"/>
                <w:sz w:val="18"/>
              </w:rPr>
              <w:t>FR1 and/or FR2, and NR positioning in FR1 and/or FR2</w:t>
            </w:r>
          </w:p>
        </w:tc>
        <w:tc>
          <w:tcPr>
            <w:tcW w:w="1348" w:type="pct"/>
            <w:tcBorders>
              <w:top w:val="single" w:sz="4" w:space="0" w:color="auto"/>
              <w:left w:val="single" w:sz="4" w:space="0" w:color="auto"/>
              <w:right w:val="single" w:sz="4" w:space="0" w:color="auto"/>
            </w:tcBorders>
          </w:tcPr>
          <w:p w14:paraId="426454B1" w14:textId="2EE8BB46" w:rsidR="00E53CA8" w:rsidRPr="00E53CA8" w:rsidRDefault="00E53CA8" w:rsidP="00C53E78">
            <w:pPr>
              <w:keepNext/>
              <w:keepLines/>
              <w:spacing w:after="0"/>
              <w:jc w:val="center"/>
              <w:rPr>
                <w:rFonts w:ascii="Arial" w:hAnsi="Arial"/>
                <w:snapToGrid w:val="0"/>
                <w:color w:val="FF0000"/>
                <w:sz w:val="18"/>
              </w:rPr>
            </w:pPr>
            <w:r w:rsidRPr="00E53CA8">
              <w:rPr>
                <w:rFonts w:ascii="Arial" w:hAnsi="Arial"/>
                <w:snapToGrid w:val="0"/>
                <w:color w:val="FF0000"/>
                <w:sz w:val="18"/>
              </w:rPr>
              <w:t>0-11, 24-25</w:t>
            </w:r>
          </w:p>
        </w:tc>
      </w:tr>
      <w:tr w:rsidR="00F0347A" w:rsidRPr="00885F53" w14:paraId="186178C0" w14:textId="77777777" w:rsidTr="00F0347A">
        <w:trPr>
          <w:cantSplit/>
          <w:trHeight w:val="257"/>
          <w:jc w:val="center"/>
        </w:trPr>
        <w:tc>
          <w:tcPr>
            <w:tcW w:w="931" w:type="pct"/>
            <w:vMerge w:val="restart"/>
            <w:tcBorders>
              <w:top w:val="single" w:sz="4" w:space="0" w:color="auto"/>
              <w:left w:val="single" w:sz="4" w:space="0" w:color="auto"/>
              <w:right w:val="single" w:sz="4" w:space="0" w:color="auto"/>
            </w:tcBorders>
            <w:vAlign w:val="center"/>
            <w:hideMark/>
          </w:tcPr>
          <w:p w14:paraId="44AB7130" w14:textId="77777777" w:rsidR="00F0347A" w:rsidRPr="00885F53" w:rsidRDefault="00F0347A" w:rsidP="00C53E78">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0221EF3" w14:textId="77777777" w:rsidR="00F0347A" w:rsidRPr="00885F53" w:rsidRDefault="00F0347A" w:rsidP="00C53E78">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587" w:type="pct"/>
            <w:vMerge w:val="restart"/>
            <w:tcBorders>
              <w:top w:val="single" w:sz="4" w:space="0" w:color="auto"/>
              <w:left w:val="single" w:sz="4" w:space="0" w:color="auto"/>
              <w:bottom w:val="single" w:sz="4" w:space="0" w:color="auto"/>
              <w:right w:val="single" w:sz="4" w:space="0" w:color="auto"/>
            </w:tcBorders>
            <w:hideMark/>
          </w:tcPr>
          <w:p w14:paraId="380A01F5" w14:textId="77777777" w:rsidR="00F0347A" w:rsidRPr="00885F53" w:rsidRDefault="00F0347A" w:rsidP="00C53E78">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p>
        </w:tc>
        <w:tc>
          <w:tcPr>
            <w:tcW w:w="1348" w:type="pct"/>
            <w:tcBorders>
              <w:top w:val="single" w:sz="4" w:space="0" w:color="auto"/>
              <w:left w:val="single" w:sz="4" w:space="0" w:color="auto"/>
              <w:bottom w:val="single" w:sz="4" w:space="0" w:color="auto"/>
              <w:right w:val="single" w:sz="4" w:space="0" w:color="auto"/>
            </w:tcBorders>
          </w:tcPr>
          <w:p w14:paraId="72F9D7E3" w14:textId="77777777" w:rsidR="00F0347A" w:rsidRPr="00885F53" w:rsidRDefault="00F0347A" w:rsidP="00C53E78">
            <w:pPr>
              <w:keepNext/>
              <w:keepLines/>
              <w:spacing w:after="0"/>
              <w:jc w:val="center"/>
              <w:rPr>
                <w:rFonts w:ascii="Arial" w:hAnsi="Arial"/>
                <w:snapToGrid w:val="0"/>
                <w:sz w:val="18"/>
              </w:rPr>
            </w:pPr>
            <w:r w:rsidRPr="00885F53">
              <w:rPr>
                <w:rFonts w:ascii="Arial" w:hAnsi="Arial"/>
                <w:snapToGrid w:val="0"/>
                <w:sz w:val="18"/>
              </w:rPr>
              <w:t>0,1,2,3</w:t>
            </w:r>
          </w:p>
          <w:p w14:paraId="75DC1D6B" w14:textId="77777777" w:rsidR="00F0347A" w:rsidRPr="00885F53" w:rsidRDefault="00F0347A" w:rsidP="00C53E78">
            <w:pPr>
              <w:keepNext/>
              <w:keepLines/>
              <w:spacing w:after="0"/>
              <w:jc w:val="center"/>
              <w:rPr>
                <w:rFonts w:ascii="Arial" w:hAnsi="Arial"/>
                <w:snapToGrid w:val="0"/>
                <w:sz w:val="18"/>
              </w:rPr>
            </w:pPr>
          </w:p>
        </w:tc>
      </w:tr>
      <w:tr w:rsidR="00F0347A" w:rsidRPr="00885F53" w14:paraId="227CA597" w14:textId="77777777" w:rsidTr="00F0347A">
        <w:trPr>
          <w:cantSplit/>
          <w:trHeight w:val="257"/>
          <w:jc w:val="center"/>
        </w:trPr>
        <w:tc>
          <w:tcPr>
            <w:tcW w:w="0" w:type="auto"/>
            <w:vMerge/>
            <w:tcBorders>
              <w:left w:val="single" w:sz="4" w:space="0" w:color="auto"/>
              <w:right w:val="single" w:sz="4" w:space="0" w:color="auto"/>
            </w:tcBorders>
            <w:vAlign w:val="center"/>
            <w:hideMark/>
          </w:tcPr>
          <w:p w14:paraId="6E62205C" w14:textId="77777777" w:rsidR="00F0347A" w:rsidRPr="00885F53" w:rsidRDefault="00F0347A" w:rsidP="00C53E7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80559E" w14:textId="77777777" w:rsidR="00F0347A" w:rsidRPr="00885F53" w:rsidRDefault="00F0347A" w:rsidP="00C53E78">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1587" w:type="pct"/>
            <w:vMerge/>
            <w:tcBorders>
              <w:top w:val="single" w:sz="4" w:space="0" w:color="auto"/>
              <w:left w:val="single" w:sz="4" w:space="0" w:color="auto"/>
              <w:bottom w:val="single" w:sz="4" w:space="0" w:color="auto"/>
              <w:right w:val="single" w:sz="4" w:space="0" w:color="auto"/>
            </w:tcBorders>
            <w:vAlign w:val="center"/>
            <w:hideMark/>
          </w:tcPr>
          <w:p w14:paraId="67617353" w14:textId="77777777" w:rsidR="00F0347A" w:rsidRPr="00885F53" w:rsidRDefault="00F0347A" w:rsidP="00C53E78">
            <w:pPr>
              <w:spacing w:after="0"/>
              <w:rPr>
                <w:rFonts w:ascii="Arial" w:hAnsi="Arial"/>
                <w:snapToGrid w:val="0"/>
                <w:sz w:val="18"/>
              </w:rPr>
            </w:pPr>
          </w:p>
        </w:tc>
        <w:tc>
          <w:tcPr>
            <w:tcW w:w="1348" w:type="pct"/>
            <w:tcBorders>
              <w:top w:val="single" w:sz="4" w:space="0" w:color="auto"/>
              <w:left w:val="single" w:sz="4" w:space="0" w:color="auto"/>
              <w:bottom w:val="single" w:sz="4" w:space="0" w:color="auto"/>
              <w:right w:val="single" w:sz="4" w:space="0" w:color="auto"/>
            </w:tcBorders>
            <w:hideMark/>
          </w:tcPr>
          <w:p w14:paraId="20922AB2" w14:textId="77777777" w:rsidR="00F0347A" w:rsidRPr="00885F53" w:rsidRDefault="00F0347A" w:rsidP="00C53E78">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F0347A" w:rsidRPr="00885F53" w14:paraId="2CAE45C6" w14:textId="77777777" w:rsidTr="00F0347A">
        <w:trPr>
          <w:cantSplit/>
          <w:trHeight w:val="192"/>
          <w:jc w:val="center"/>
        </w:trPr>
        <w:tc>
          <w:tcPr>
            <w:tcW w:w="0" w:type="auto"/>
            <w:vMerge/>
            <w:tcBorders>
              <w:left w:val="single" w:sz="4" w:space="0" w:color="auto"/>
              <w:right w:val="single" w:sz="4" w:space="0" w:color="auto"/>
            </w:tcBorders>
            <w:vAlign w:val="center"/>
            <w:hideMark/>
          </w:tcPr>
          <w:p w14:paraId="22E94ACE" w14:textId="77777777" w:rsidR="00F0347A" w:rsidRPr="00885F53" w:rsidRDefault="00F0347A" w:rsidP="00C53E7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E7761C" w14:textId="77777777" w:rsidR="00F0347A" w:rsidRPr="00885F53" w:rsidRDefault="00F0347A" w:rsidP="00C53E78">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587" w:type="pct"/>
            <w:vMerge w:val="restart"/>
            <w:tcBorders>
              <w:top w:val="single" w:sz="4" w:space="0" w:color="auto"/>
              <w:left w:val="single" w:sz="4" w:space="0" w:color="auto"/>
              <w:bottom w:val="single" w:sz="4" w:space="0" w:color="auto"/>
              <w:right w:val="single" w:sz="4" w:space="0" w:color="auto"/>
            </w:tcBorders>
            <w:hideMark/>
          </w:tcPr>
          <w:p w14:paraId="4CAAEFA1" w14:textId="77777777" w:rsidR="00F0347A" w:rsidRPr="00885F53" w:rsidRDefault="00F0347A" w:rsidP="00C53E78">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348" w:type="pct"/>
            <w:tcBorders>
              <w:top w:val="single" w:sz="4" w:space="0" w:color="auto"/>
              <w:left w:val="single" w:sz="4" w:space="0" w:color="auto"/>
              <w:bottom w:val="single" w:sz="4" w:space="0" w:color="auto"/>
              <w:right w:val="single" w:sz="4" w:space="0" w:color="auto"/>
            </w:tcBorders>
            <w:hideMark/>
          </w:tcPr>
          <w:p w14:paraId="54B7DD36" w14:textId="77777777" w:rsidR="00F0347A" w:rsidRPr="00885F53" w:rsidRDefault="00F0347A" w:rsidP="00C53E78">
            <w:pPr>
              <w:keepNext/>
              <w:keepLines/>
              <w:spacing w:after="0"/>
              <w:jc w:val="center"/>
              <w:rPr>
                <w:rFonts w:ascii="Arial" w:hAnsi="Arial"/>
                <w:snapToGrid w:val="0"/>
                <w:sz w:val="18"/>
              </w:rPr>
            </w:pPr>
            <w:r w:rsidRPr="00885F53">
              <w:rPr>
                <w:rFonts w:ascii="Arial" w:hAnsi="Arial"/>
                <w:snapToGrid w:val="0"/>
                <w:sz w:val="18"/>
              </w:rPr>
              <w:t xml:space="preserve">0-11 </w:t>
            </w:r>
          </w:p>
        </w:tc>
      </w:tr>
      <w:tr w:rsidR="00F0347A" w:rsidRPr="00885F53" w14:paraId="52705623" w14:textId="77777777" w:rsidTr="00F0347A">
        <w:trPr>
          <w:cantSplit/>
          <w:trHeight w:val="191"/>
          <w:jc w:val="center"/>
        </w:trPr>
        <w:tc>
          <w:tcPr>
            <w:tcW w:w="0" w:type="auto"/>
            <w:vMerge/>
            <w:tcBorders>
              <w:left w:val="single" w:sz="4" w:space="0" w:color="auto"/>
              <w:right w:val="single" w:sz="4" w:space="0" w:color="auto"/>
            </w:tcBorders>
            <w:vAlign w:val="center"/>
            <w:hideMark/>
          </w:tcPr>
          <w:p w14:paraId="34B778A6" w14:textId="77777777" w:rsidR="00F0347A" w:rsidRPr="00885F53" w:rsidRDefault="00F0347A" w:rsidP="00C53E7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9C4939" w14:textId="77777777" w:rsidR="00F0347A" w:rsidRPr="00885F53" w:rsidRDefault="00F0347A" w:rsidP="00C53E78">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1587" w:type="pct"/>
            <w:vMerge/>
            <w:tcBorders>
              <w:top w:val="single" w:sz="4" w:space="0" w:color="auto"/>
              <w:left w:val="single" w:sz="4" w:space="0" w:color="auto"/>
              <w:bottom w:val="single" w:sz="4" w:space="0" w:color="auto"/>
              <w:right w:val="single" w:sz="4" w:space="0" w:color="auto"/>
            </w:tcBorders>
            <w:vAlign w:val="center"/>
            <w:hideMark/>
          </w:tcPr>
          <w:p w14:paraId="6FB21680" w14:textId="77777777" w:rsidR="00F0347A" w:rsidRPr="00885F53" w:rsidRDefault="00F0347A" w:rsidP="00C53E78">
            <w:pPr>
              <w:spacing w:after="0"/>
              <w:rPr>
                <w:rFonts w:ascii="Arial" w:hAnsi="Arial"/>
                <w:snapToGrid w:val="0"/>
                <w:sz w:val="18"/>
              </w:rPr>
            </w:pPr>
          </w:p>
        </w:tc>
        <w:tc>
          <w:tcPr>
            <w:tcW w:w="1348" w:type="pct"/>
            <w:tcBorders>
              <w:top w:val="single" w:sz="4" w:space="0" w:color="auto"/>
              <w:left w:val="single" w:sz="4" w:space="0" w:color="auto"/>
              <w:bottom w:val="single" w:sz="4" w:space="0" w:color="auto"/>
              <w:right w:val="single" w:sz="4" w:space="0" w:color="auto"/>
            </w:tcBorders>
            <w:hideMark/>
          </w:tcPr>
          <w:p w14:paraId="1E162403" w14:textId="77777777" w:rsidR="00F0347A" w:rsidRPr="00885F53" w:rsidRDefault="00F0347A" w:rsidP="00C53E78">
            <w:pPr>
              <w:keepNext/>
              <w:keepLines/>
              <w:spacing w:after="0"/>
              <w:jc w:val="center"/>
              <w:rPr>
                <w:rFonts w:ascii="Arial" w:hAnsi="Arial"/>
                <w:snapToGrid w:val="0"/>
                <w:sz w:val="18"/>
              </w:rPr>
            </w:pPr>
            <w:r w:rsidRPr="00885F53">
              <w:rPr>
                <w:rFonts w:ascii="Arial" w:hAnsi="Arial"/>
                <w:snapToGrid w:val="0"/>
                <w:sz w:val="18"/>
              </w:rPr>
              <w:t>No gap</w:t>
            </w:r>
          </w:p>
        </w:tc>
      </w:tr>
      <w:tr w:rsidR="00F0347A" w:rsidRPr="00885F53" w14:paraId="659BB1C2" w14:textId="77777777" w:rsidTr="00F0347A">
        <w:trPr>
          <w:cantSplit/>
          <w:trHeight w:val="191"/>
          <w:jc w:val="center"/>
        </w:trPr>
        <w:tc>
          <w:tcPr>
            <w:tcW w:w="0" w:type="auto"/>
            <w:vMerge/>
            <w:tcBorders>
              <w:left w:val="single" w:sz="4" w:space="0" w:color="auto"/>
              <w:right w:val="single" w:sz="4" w:space="0" w:color="auto"/>
            </w:tcBorders>
            <w:vAlign w:val="center"/>
          </w:tcPr>
          <w:p w14:paraId="412BCE8A" w14:textId="77777777" w:rsidR="00F0347A" w:rsidRPr="00885F53" w:rsidRDefault="00F0347A" w:rsidP="00DA102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489F5B20" w14:textId="7B1CC2CF" w:rsidR="00F0347A" w:rsidRPr="00DA102C" w:rsidRDefault="00F0347A" w:rsidP="00DA102C">
            <w:pPr>
              <w:keepNext/>
              <w:keepLines/>
              <w:spacing w:after="0"/>
              <w:jc w:val="center"/>
              <w:rPr>
                <w:rFonts w:ascii="Arial" w:hAnsi="Arial"/>
                <w:snapToGrid w:val="0"/>
                <w:color w:val="FF0000"/>
                <w:sz w:val="18"/>
              </w:rPr>
            </w:pPr>
            <w:r w:rsidRPr="00DA102C">
              <w:rPr>
                <w:rFonts w:ascii="Arial" w:hAnsi="Arial"/>
                <w:snapToGrid w:val="0"/>
                <w:color w:val="FF0000"/>
                <w:sz w:val="18"/>
              </w:rPr>
              <w:t>E-UTRA and, FR1 if configured</w:t>
            </w:r>
          </w:p>
        </w:tc>
        <w:tc>
          <w:tcPr>
            <w:tcW w:w="1587" w:type="pct"/>
            <w:vMerge w:val="restart"/>
            <w:tcBorders>
              <w:top w:val="single" w:sz="4" w:space="0" w:color="auto"/>
              <w:left w:val="single" w:sz="4" w:space="0" w:color="auto"/>
              <w:right w:val="single" w:sz="4" w:space="0" w:color="auto"/>
            </w:tcBorders>
            <w:vAlign w:val="center"/>
          </w:tcPr>
          <w:p w14:paraId="2477B00C" w14:textId="0CA3F401" w:rsidR="00F0347A" w:rsidRPr="00DA102C" w:rsidRDefault="00F0347A" w:rsidP="00DA102C">
            <w:pPr>
              <w:spacing w:after="0"/>
              <w:jc w:val="center"/>
              <w:rPr>
                <w:rFonts w:ascii="Arial" w:hAnsi="Arial"/>
                <w:snapToGrid w:val="0"/>
                <w:color w:val="FF0000"/>
                <w:sz w:val="18"/>
              </w:rPr>
            </w:pPr>
            <w:r w:rsidRPr="00DA102C">
              <w:rPr>
                <w:rFonts w:ascii="Arial" w:hAnsi="Arial"/>
                <w:snapToGrid w:val="0"/>
                <w:color w:val="FF0000"/>
                <w:sz w:val="18"/>
              </w:rPr>
              <w:t xml:space="preserve">FR1 only and </w:t>
            </w:r>
            <w:r>
              <w:rPr>
                <w:rFonts w:ascii="Arial" w:hAnsi="Arial"/>
                <w:snapToGrid w:val="0"/>
                <w:color w:val="FF0000"/>
                <w:sz w:val="18"/>
              </w:rPr>
              <w:t xml:space="preserve">NR </w:t>
            </w:r>
            <w:r w:rsidRPr="00DA102C">
              <w:rPr>
                <w:rFonts w:ascii="Arial" w:hAnsi="Arial"/>
                <w:snapToGrid w:val="0"/>
                <w:color w:val="FF0000"/>
                <w:sz w:val="18"/>
              </w:rPr>
              <w:t>positioning in FR1 only</w:t>
            </w:r>
          </w:p>
        </w:tc>
        <w:tc>
          <w:tcPr>
            <w:tcW w:w="1348" w:type="pct"/>
            <w:tcBorders>
              <w:top w:val="single" w:sz="4" w:space="0" w:color="auto"/>
              <w:left w:val="single" w:sz="4" w:space="0" w:color="auto"/>
              <w:bottom w:val="single" w:sz="4" w:space="0" w:color="auto"/>
              <w:right w:val="single" w:sz="4" w:space="0" w:color="auto"/>
            </w:tcBorders>
          </w:tcPr>
          <w:p w14:paraId="1EA97289" w14:textId="61132C24" w:rsidR="00F0347A" w:rsidRPr="00DA102C" w:rsidRDefault="00F0347A" w:rsidP="00DA102C">
            <w:pPr>
              <w:keepNext/>
              <w:keepLines/>
              <w:spacing w:after="0"/>
              <w:jc w:val="center"/>
              <w:rPr>
                <w:rFonts w:ascii="Arial" w:hAnsi="Arial"/>
                <w:snapToGrid w:val="0"/>
                <w:color w:val="FF0000"/>
                <w:sz w:val="18"/>
              </w:rPr>
            </w:pPr>
            <w:r w:rsidRPr="00DA102C">
              <w:rPr>
                <w:rFonts w:ascii="Arial" w:hAnsi="Arial"/>
                <w:snapToGrid w:val="0"/>
                <w:color w:val="FF0000"/>
                <w:sz w:val="18"/>
              </w:rPr>
              <w:t>0-11, 24-25</w:t>
            </w:r>
          </w:p>
        </w:tc>
      </w:tr>
      <w:tr w:rsidR="00F0347A" w:rsidRPr="00885F53" w14:paraId="4658B993" w14:textId="77777777" w:rsidTr="00F0347A">
        <w:trPr>
          <w:cantSplit/>
          <w:trHeight w:val="191"/>
          <w:jc w:val="center"/>
        </w:trPr>
        <w:tc>
          <w:tcPr>
            <w:tcW w:w="0" w:type="auto"/>
            <w:vMerge/>
            <w:tcBorders>
              <w:left w:val="single" w:sz="4" w:space="0" w:color="auto"/>
              <w:right w:val="single" w:sz="4" w:space="0" w:color="auto"/>
            </w:tcBorders>
            <w:vAlign w:val="center"/>
          </w:tcPr>
          <w:p w14:paraId="20FF3DF7" w14:textId="77777777" w:rsidR="00F0347A" w:rsidRPr="00885F53" w:rsidRDefault="00F0347A" w:rsidP="00DA102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7AF8E213" w14:textId="196A68A0" w:rsidR="00F0347A" w:rsidRPr="00DA102C" w:rsidRDefault="00F0347A" w:rsidP="00DA102C">
            <w:pPr>
              <w:keepNext/>
              <w:keepLines/>
              <w:spacing w:after="0"/>
              <w:jc w:val="center"/>
              <w:rPr>
                <w:rFonts w:ascii="Arial" w:hAnsi="Arial"/>
                <w:snapToGrid w:val="0"/>
                <w:color w:val="FF0000"/>
                <w:sz w:val="18"/>
              </w:rPr>
            </w:pPr>
            <w:r w:rsidRPr="00DA102C">
              <w:rPr>
                <w:rFonts w:ascii="Arial" w:hAnsi="Arial"/>
                <w:snapToGrid w:val="0"/>
                <w:color w:val="FF0000"/>
                <w:sz w:val="18"/>
              </w:rPr>
              <w:t>FR2</w:t>
            </w:r>
            <w:r w:rsidRPr="00DA102C">
              <w:rPr>
                <w:rFonts w:ascii="Arial" w:hAnsi="Arial" w:cs="Arial"/>
                <w:color w:val="FF0000"/>
                <w:sz w:val="18"/>
                <w:szCs w:val="18"/>
                <w:lang w:val="en-US"/>
              </w:rPr>
              <w:t xml:space="preserve"> if configured</w:t>
            </w:r>
          </w:p>
        </w:tc>
        <w:tc>
          <w:tcPr>
            <w:tcW w:w="1587" w:type="pct"/>
            <w:vMerge/>
            <w:tcBorders>
              <w:left w:val="single" w:sz="4" w:space="0" w:color="auto"/>
              <w:bottom w:val="single" w:sz="4" w:space="0" w:color="auto"/>
              <w:right w:val="single" w:sz="4" w:space="0" w:color="auto"/>
            </w:tcBorders>
            <w:vAlign w:val="center"/>
          </w:tcPr>
          <w:p w14:paraId="3905FFB1" w14:textId="77777777" w:rsidR="00F0347A" w:rsidRPr="00DA102C" w:rsidRDefault="00F0347A" w:rsidP="00DA102C">
            <w:pPr>
              <w:spacing w:after="0"/>
              <w:rPr>
                <w:rFonts w:ascii="Arial" w:hAnsi="Arial"/>
                <w:snapToGrid w:val="0"/>
                <w:color w:val="FF0000"/>
                <w:sz w:val="18"/>
              </w:rPr>
            </w:pPr>
          </w:p>
        </w:tc>
        <w:tc>
          <w:tcPr>
            <w:tcW w:w="1348" w:type="pct"/>
            <w:tcBorders>
              <w:top w:val="single" w:sz="4" w:space="0" w:color="auto"/>
              <w:left w:val="single" w:sz="4" w:space="0" w:color="auto"/>
              <w:bottom w:val="single" w:sz="4" w:space="0" w:color="auto"/>
              <w:right w:val="single" w:sz="4" w:space="0" w:color="auto"/>
            </w:tcBorders>
          </w:tcPr>
          <w:p w14:paraId="362F0ED4" w14:textId="19752B31" w:rsidR="00F0347A" w:rsidRPr="00DA102C" w:rsidRDefault="00F0347A" w:rsidP="00DA102C">
            <w:pPr>
              <w:keepNext/>
              <w:keepLines/>
              <w:spacing w:after="0"/>
              <w:jc w:val="center"/>
              <w:rPr>
                <w:rFonts w:ascii="Arial" w:hAnsi="Arial"/>
                <w:snapToGrid w:val="0"/>
                <w:color w:val="FF0000"/>
                <w:sz w:val="18"/>
              </w:rPr>
            </w:pPr>
            <w:r w:rsidRPr="00DA102C">
              <w:rPr>
                <w:rFonts w:ascii="Arial" w:hAnsi="Arial"/>
                <w:snapToGrid w:val="0"/>
                <w:color w:val="FF0000"/>
                <w:sz w:val="18"/>
              </w:rPr>
              <w:t>No gap</w:t>
            </w:r>
          </w:p>
        </w:tc>
      </w:tr>
      <w:tr w:rsidR="00F0347A" w:rsidRPr="00885F53" w14:paraId="4CD2D6E3" w14:textId="77777777" w:rsidTr="00F0347A">
        <w:trPr>
          <w:cantSplit/>
          <w:trHeight w:val="257"/>
          <w:jc w:val="center"/>
        </w:trPr>
        <w:tc>
          <w:tcPr>
            <w:tcW w:w="0" w:type="auto"/>
            <w:vMerge/>
            <w:tcBorders>
              <w:left w:val="single" w:sz="4" w:space="0" w:color="auto"/>
              <w:right w:val="single" w:sz="4" w:space="0" w:color="auto"/>
            </w:tcBorders>
            <w:vAlign w:val="center"/>
            <w:hideMark/>
          </w:tcPr>
          <w:p w14:paraId="3AA56EC2" w14:textId="77777777" w:rsidR="00F0347A" w:rsidRPr="00885F53" w:rsidRDefault="00F0347A" w:rsidP="00DA102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796CD7C" w14:textId="77777777" w:rsidR="00F0347A" w:rsidRPr="00885F53" w:rsidRDefault="00F0347A" w:rsidP="00DA102C">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587" w:type="pct"/>
            <w:vMerge w:val="restart"/>
            <w:tcBorders>
              <w:top w:val="single" w:sz="4" w:space="0" w:color="auto"/>
              <w:left w:val="single" w:sz="4" w:space="0" w:color="auto"/>
              <w:bottom w:val="single" w:sz="4" w:space="0" w:color="auto"/>
              <w:right w:val="single" w:sz="4" w:space="0" w:color="auto"/>
            </w:tcBorders>
            <w:hideMark/>
          </w:tcPr>
          <w:p w14:paraId="6F55F30C" w14:textId="77777777" w:rsidR="00F0347A" w:rsidRPr="00885F53" w:rsidRDefault="00F0347A" w:rsidP="00DA102C">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348" w:type="pct"/>
            <w:tcBorders>
              <w:top w:val="single" w:sz="4" w:space="0" w:color="auto"/>
              <w:left w:val="single" w:sz="4" w:space="0" w:color="auto"/>
              <w:bottom w:val="single" w:sz="4" w:space="0" w:color="auto"/>
              <w:right w:val="single" w:sz="4" w:space="0" w:color="auto"/>
            </w:tcBorders>
            <w:hideMark/>
          </w:tcPr>
          <w:p w14:paraId="4F5A0DDE" w14:textId="77777777" w:rsidR="00F0347A" w:rsidRPr="00885F53" w:rsidRDefault="00F0347A" w:rsidP="00DA102C">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F0347A" w:rsidRPr="00885F53" w14:paraId="4391288D" w14:textId="77777777" w:rsidTr="00F0347A">
        <w:trPr>
          <w:cantSplit/>
          <w:trHeight w:val="257"/>
          <w:jc w:val="center"/>
        </w:trPr>
        <w:tc>
          <w:tcPr>
            <w:tcW w:w="0" w:type="auto"/>
            <w:vMerge/>
            <w:tcBorders>
              <w:left w:val="single" w:sz="4" w:space="0" w:color="auto"/>
              <w:right w:val="single" w:sz="4" w:space="0" w:color="auto"/>
            </w:tcBorders>
            <w:vAlign w:val="center"/>
            <w:hideMark/>
          </w:tcPr>
          <w:p w14:paraId="4F8AA91E" w14:textId="77777777" w:rsidR="00F0347A" w:rsidRPr="00885F53" w:rsidRDefault="00F0347A" w:rsidP="00DA102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586B7E5" w14:textId="77777777" w:rsidR="00F0347A" w:rsidRPr="00885F53" w:rsidRDefault="00F0347A" w:rsidP="00DA102C">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1587" w:type="pct"/>
            <w:vMerge/>
            <w:tcBorders>
              <w:top w:val="single" w:sz="4" w:space="0" w:color="auto"/>
              <w:left w:val="single" w:sz="4" w:space="0" w:color="auto"/>
              <w:bottom w:val="single" w:sz="4" w:space="0" w:color="auto"/>
              <w:right w:val="single" w:sz="4" w:space="0" w:color="auto"/>
            </w:tcBorders>
            <w:vAlign w:val="center"/>
            <w:hideMark/>
          </w:tcPr>
          <w:p w14:paraId="6C49976B" w14:textId="77777777" w:rsidR="00F0347A" w:rsidRPr="00885F53" w:rsidRDefault="00F0347A" w:rsidP="00DA102C">
            <w:pPr>
              <w:spacing w:after="0"/>
              <w:rPr>
                <w:rFonts w:ascii="Arial" w:hAnsi="Arial"/>
                <w:snapToGrid w:val="0"/>
                <w:sz w:val="18"/>
                <w:lang w:eastAsia="ko-KR"/>
              </w:rPr>
            </w:pPr>
          </w:p>
        </w:tc>
        <w:tc>
          <w:tcPr>
            <w:tcW w:w="1348" w:type="pct"/>
            <w:tcBorders>
              <w:top w:val="single" w:sz="4" w:space="0" w:color="auto"/>
              <w:left w:val="single" w:sz="4" w:space="0" w:color="auto"/>
              <w:bottom w:val="single" w:sz="4" w:space="0" w:color="auto"/>
              <w:right w:val="single" w:sz="4" w:space="0" w:color="auto"/>
            </w:tcBorders>
            <w:hideMark/>
          </w:tcPr>
          <w:p w14:paraId="5E42CBCC" w14:textId="77777777" w:rsidR="00F0347A" w:rsidRPr="00885F53" w:rsidRDefault="00F0347A" w:rsidP="00DA102C">
            <w:pPr>
              <w:keepNext/>
              <w:keepLines/>
              <w:spacing w:after="0"/>
              <w:jc w:val="center"/>
              <w:rPr>
                <w:rFonts w:ascii="Arial" w:hAnsi="Arial"/>
                <w:snapToGrid w:val="0"/>
                <w:sz w:val="18"/>
              </w:rPr>
            </w:pPr>
            <w:r w:rsidRPr="00885F53">
              <w:rPr>
                <w:rFonts w:ascii="Arial" w:hAnsi="Arial"/>
                <w:snapToGrid w:val="0"/>
                <w:sz w:val="18"/>
              </w:rPr>
              <w:t>12-23</w:t>
            </w:r>
          </w:p>
        </w:tc>
      </w:tr>
      <w:tr w:rsidR="00F0347A" w:rsidRPr="00885F53" w14:paraId="3195A613" w14:textId="77777777" w:rsidTr="00F0347A">
        <w:trPr>
          <w:cantSplit/>
          <w:trHeight w:val="257"/>
          <w:jc w:val="center"/>
        </w:trPr>
        <w:tc>
          <w:tcPr>
            <w:tcW w:w="0" w:type="auto"/>
            <w:vMerge/>
            <w:tcBorders>
              <w:left w:val="single" w:sz="4" w:space="0" w:color="auto"/>
              <w:right w:val="single" w:sz="4" w:space="0" w:color="auto"/>
            </w:tcBorders>
            <w:vAlign w:val="center"/>
          </w:tcPr>
          <w:p w14:paraId="4279BF3B" w14:textId="77777777" w:rsidR="00F0347A" w:rsidRPr="00885F53" w:rsidRDefault="00F0347A" w:rsidP="00DA102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53AA21FC" w14:textId="0C823332" w:rsidR="00F0347A" w:rsidRPr="00DA102C" w:rsidRDefault="00F0347A" w:rsidP="00DA102C">
            <w:pPr>
              <w:keepNext/>
              <w:keepLines/>
              <w:spacing w:after="0"/>
              <w:jc w:val="center"/>
              <w:rPr>
                <w:rFonts w:ascii="Arial" w:hAnsi="Arial"/>
                <w:snapToGrid w:val="0"/>
                <w:color w:val="FF0000"/>
                <w:sz w:val="18"/>
              </w:rPr>
            </w:pPr>
            <w:r w:rsidRPr="00DA102C">
              <w:rPr>
                <w:rFonts w:ascii="Arial" w:hAnsi="Arial"/>
                <w:snapToGrid w:val="0"/>
                <w:color w:val="FF0000"/>
                <w:sz w:val="18"/>
              </w:rPr>
              <w:t>E-UTRA and, FR1 if configured</w:t>
            </w:r>
          </w:p>
        </w:tc>
        <w:tc>
          <w:tcPr>
            <w:tcW w:w="1587" w:type="pct"/>
            <w:vMerge w:val="restart"/>
            <w:tcBorders>
              <w:top w:val="single" w:sz="4" w:space="0" w:color="auto"/>
              <w:left w:val="single" w:sz="4" w:space="0" w:color="auto"/>
              <w:right w:val="single" w:sz="4" w:space="0" w:color="auto"/>
            </w:tcBorders>
            <w:vAlign w:val="center"/>
          </w:tcPr>
          <w:p w14:paraId="40E69B6F" w14:textId="0A9D1B7C" w:rsidR="00F0347A" w:rsidRPr="00DA102C" w:rsidRDefault="00F0347A" w:rsidP="00DA102C">
            <w:pPr>
              <w:spacing w:after="0"/>
              <w:jc w:val="center"/>
              <w:rPr>
                <w:rFonts w:ascii="Arial" w:hAnsi="Arial"/>
                <w:snapToGrid w:val="0"/>
                <w:color w:val="FF0000"/>
                <w:sz w:val="18"/>
                <w:lang w:eastAsia="ko-KR"/>
              </w:rPr>
            </w:pPr>
            <w:r w:rsidRPr="00DA102C">
              <w:rPr>
                <w:rFonts w:ascii="Arial" w:hAnsi="Arial"/>
                <w:snapToGrid w:val="0"/>
                <w:color w:val="FF0000"/>
                <w:sz w:val="18"/>
              </w:rPr>
              <w:t xml:space="preserve">FR2 only and </w:t>
            </w:r>
            <w:r>
              <w:rPr>
                <w:rFonts w:ascii="Arial" w:hAnsi="Arial"/>
                <w:snapToGrid w:val="0"/>
                <w:color w:val="FF0000"/>
                <w:sz w:val="18"/>
              </w:rPr>
              <w:t xml:space="preserve">NR </w:t>
            </w:r>
            <w:r w:rsidRPr="00DA102C">
              <w:rPr>
                <w:rFonts w:ascii="Arial" w:hAnsi="Arial"/>
                <w:snapToGrid w:val="0"/>
                <w:color w:val="FF0000"/>
                <w:sz w:val="18"/>
              </w:rPr>
              <w:t>positioning in FR2 only</w:t>
            </w:r>
          </w:p>
        </w:tc>
        <w:tc>
          <w:tcPr>
            <w:tcW w:w="1348" w:type="pct"/>
            <w:tcBorders>
              <w:top w:val="single" w:sz="4" w:space="0" w:color="auto"/>
              <w:left w:val="single" w:sz="4" w:space="0" w:color="auto"/>
              <w:bottom w:val="single" w:sz="4" w:space="0" w:color="auto"/>
              <w:right w:val="single" w:sz="4" w:space="0" w:color="auto"/>
            </w:tcBorders>
          </w:tcPr>
          <w:p w14:paraId="69E5D7D3" w14:textId="1B6DE12E" w:rsidR="00F0347A" w:rsidRPr="00DA102C" w:rsidRDefault="00F0347A" w:rsidP="00DA102C">
            <w:pPr>
              <w:keepNext/>
              <w:keepLines/>
              <w:spacing w:after="0"/>
              <w:jc w:val="center"/>
              <w:rPr>
                <w:rFonts w:ascii="Arial" w:hAnsi="Arial"/>
                <w:snapToGrid w:val="0"/>
                <w:color w:val="FF0000"/>
                <w:sz w:val="18"/>
              </w:rPr>
            </w:pPr>
            <w:r w:rsidRPr="00DA102C">
              <w:rPr>
                <w:rFonts w:ascii="Arial" w:hAnsi="Arial"/>
                <w:snapToGrid w:val="0"/>
                <w:color w:val="FF0000"/>
                <w:sz w:val="18"/>
              </w:rPr>
              <w:t>No gap</w:t>
            </w:r>
          </w:p>
        </w:tc>
      </w:tr>
      <w:tr w:rsidR="00F0347A" w:rsidRPr="00885F53" w14:paraId="7DDAD972" w14:textId="77777777" w:rsidTr="00F0347A">
        <w:trPr>
          <w:cantSplit/>
          <w:trHeight w:val="257"/>
          <w:jc w:val="center"/>
        </w:trPr>
        <w:tc>
          <w:tcPr>
            <w:tcW w:w="0" w:type="auto"/>
            <w:vMerge/>
            <w:tcBorders>
              <w:left w:val="single" w:sz="4" w:space="0" w:color="auto"/>
              <w:right w:val="single" w:sz="4" w:space="0" w:color="auto"/>
            </w:tcBorders>
            <w:vAlign w:val="center"/>
          </w:tcPr>
          <w:p w14:paraId="5510FA5F" w14:textId="77777777" w:rsidR="00F0347A" w:rsidRPr="00885F53" w:rsidRDefault="00F0347A" w:rsidP="00DA102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0761F5B1" w14:textId="79F2C1B4" w:rsidR="00F0347A" w:rsidRPr="00DA102C" w:rsidRDefault="00F0347A" w:rsidP="00DA102C">
            <w:pPr>
              <w:keepNext/>
              <w:keepLines/>
              <w:spacing w:after="0"/>
              <w:jc w:val="center"/>
              <w:rPr>
                <w:rFonts w:ascii="Arial" w:hAnsi="Arial"/>
                <w:snapToGrid w:val="0"/>
                <w:color w:val="FF0000"/>
                <w:sz w:val="18"/>
              </w:rPr>
            </w:pPr>
            <w:r w:rsidRPr="00DA102C">
              <w:rPr>
                <w:rFonts w:ascii="Arial" w:hAnsi="Arial"/>
                <w:snapToGrid w:val="0"/>
                <w:color w:val="FF0000"/>
                <w:sz w:val="18"/>
              </w:rPr>
              <w:t>FR2</w:t>
            </w:r>
            <w:r w:rsidRPr="00DA102C">
              <w:rPr>
                <w:rFonts w:ascii="Arial" w:hAnsi="Arial" w:cs="Arial"/>
                <w:color w:val="FF0000"/>
                <w:sz w:val="18"/>
                <w:szCs w:val="18"/>
                <w:lang w:val="en-US"/>
              </w:rPr>
              <w:t xml:space="preserve"> if configured</w:t>
            </w:r>
          </w:p>
        </w:tc>
        <w:tc>
          <w:tcPr>
            <w:tcW w:w="1587" w:type="pct"/>
            <w:vMerge/>
            <w:tcBorders>
              <w:left w:val="single" w:sz="4" w:space="0" w:color="auto"/>
              <w:bottom w:val="single" w:sz="4" w:space="0" w:color="auto"/>
              <w:right w:val="single" w:sz="4" w:space="0" w:color="auto"/>
            </w:tcBorders>
            <w:vAlign w:val="center"/>
          </w:tcPr>
          <w:p w14:paraId="541B3F59" w14:textId="77777777" w:rsidR="00F0347A" w:rsidRPr="00DA102C" w:rsidRDefault="00F0347A" w:rsidP="00DA102C">
            <w:pPr>
              <w:spacing w:after="0"/>
              <w:rPr>
                <w:rFonts w:ascii="Arial" w:hAnsi="Arial"/>
                <w:snapToGrid w:val="0"/>
                <w:color w:val="FF0000"/>
                <w:sz w:val="18"/>
                <w:lang w:eastAsia="ko-KR"/>
              </w:rPr>
            </w:pPr>
          </w:p>
        </w:tc>
        <w:tc>
          <w:tcPr>
            <w:tcW w:w="1348" w:type="pct"/>
            <w:tcBorders>
              <w:top w:val="single" w:sz="4" w:space="0" w:color="auto"/>
              <w:left w:val="single" w:sz="4" w:space="0" w:color="auto"/>
              <w:bottom w:val="single" w:sz="4" w:space="0" w:color="auto"/>
              <w:right w:val="single" w:sz="4" w:space="0" w:color="auto"/>
            </w:tcBorders>
          </w:tcPr>
          <w:p w14:paraId="345A0E14" w14:textId="1963A09F" w:rsidR="00F0347A" w:rsidRPr="00DA102C" w:rsidRDefault="00F0347A" w:rsidP="00DA102C">
            <w:pPr>
              <w:keepNext/>
              <w:keepLines/>
              <w:spacing w:after="0"/>
              <w:jc w:val="center"/>
              <w:rPr>
                <w:rFonts w:ascii="Arial" w:hAnsi="Arial"/>
                <w:snapToGrid w:val="0"/>
                <w:color w:val="FF0000"/>
                <w:sz w:val="18"/>
              </w:rPr>
            </w:pPr>
            <w:r w:rsidRPr="00DA102C">
              <w:rPr>
                <w:rFonts w:ascii="Arial" w:hAnsi="Arial"/>
                <w:snapToGrid w:val="0"/>
                <w:color w:val="FF0000"/>
                <w:sz w:val="18"/>
              </w:rPr>
              <w:t>12-25</w:t>
            </w:r>
          </w:p>
        </w:tc>
      </w:tr>
      <w:tr w:rsidR="00F0347A" w:rsidRPr="00885F53" w14:paraId="5DACCF09" w14:textId="77777777" w:rsidTr="00F0347A">
        <w:trPr>
          <w:cantSplit/>
          <w:trHeight w:val="221"/>
          <w:jc w:val="center"/>
        </w:trPr>
        <w:tc>
          <w:tcPr>
            <w:tcW w:w="0" w:type="auto"/>
            <w:vMerge/>
            <w:tcBorders>
              <w:left w:val="single" w:sz="4" w:space="0" w:color="auto"/>
              <w:right w:val="single" w:sz="4" w:space="0" w:color="auto"/>
            </w:tcBorders>
            <w:vAlign w:val="center"/>
            <w:hideMark/>
          </w:tcPr>
          <w:p w14:paraId="32CD8217" w14:textId="77777777" w:rsidR="00F0347A" w:rsidRPr="00885F53" w:rsidRDefault="00F0347A" w:rsidP="00DA102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04702B" w14:textId="77777777" w:rsidR="00F0347A" w:rsidRPr="00885F53" w:rsidRDefault="00F0347A" w:rsidP="00DA102C">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587" w:type="pct"/>
            <w:vMerge w:val="restart"/>
            <w:tcBorders>
              <w:top w:val="single" w:sz="4" w:space="0" w:color="auto"/>
              <w:left w:val="single" w:sz="4" w:space="0" w:color="auto"/>
              <w:bottom w:val="single" w:sz="4" w:space="0" w:color="auto"/>
              <w:right w:val="single" w:sz="4" w:space="0" w:color="auto"/>
            </w:tcBorders>
            <w:hideMark/>
          </w:tcPr>
          <w:p w14:paraId="724FE3DB" w14:textId="3736D27E" w:rsidR="00F0347A" w:rsidRPr="00885F53" w:rsidRDefault="00F0347A" w:rsidP="00DA102C">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w:t>
            </w:r>
            <w:r w:rsidRPr="00F0347A">
              <w:rPr>
                <w:rFonts w:ascii="Arial" w:hAnsi="Arial"/>
                <w:snapToGrid w:val="0"/>
                <w:color w:val="FF0000"/>
                <w:sz w:val="18"/>
              </w:rPr>
              <w:t xml:space="preserve">, and NR positioning in FR1 </w:t>
            </w:r>
          </w:p>
        </w:tc>
        <w:tc>
          <w:tcPr>
            <w:tcW w:w="1348" w:type="pct"/>
            <w:tcBorders>
              <w:top w:val="single" w:sz="4" w:space="0" w:color="auto"/>
              <w:left w:val="single" w:sz="4" w:space="0" w:color="auto"/>
              <w:bottom w:val="single" w:sz="4" w:space="0" w:color="auto"/>
              <w:right w:val="single" w:sz="4" w:space="0" w:color="auto"/>
            </w:tcBorders>
            <w:hideMark/>
          </w:tcPr>
          <w:p w14:paraId="7DE53846" w14:textId="77777777" w:rsidR="00F0347A" w:rsidRPr="00885F53" w:rsidRDefault="00F0347A" w:rsidP="00DA102C">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0347A" w:rsidRPr="00885F53" w14:paraId="7CD68B94" w14:textId="77777777" w:rsidTr="00F0347A">
        <w:trPr>
          <w:cantSplit/>
          <w:trHeight w:val="220"/>
          <w:jc w:val="center"/>
        </w:trPr>
        <w:tc>
          <w:tcPr>
            <w:tcW w:w="0" w:type="auto"/>
            <w:vMerge/>
            <w:tcBorders>
              <w:left w:val="single" w:sz="4" w:space="0" w:color="auto"/>
              <w:right w:val="single" w:sz="4" w:space="0" w:color="auto"/>
            </w:tcBorders>
            <w:vAlign w:val="center"/>
            <w:hideMark/>
          </w:tcPr>
          <w:p w14:paraId="498F84FB" w14:textId="77777777" w:rsidR="00F0347A" w:rsidRPr="00885F53" w:rsidRDefault="00F0347A" w:rsidP="00DA102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1ED5C90" w14:textId="77777777" w:rsidR="00F0347A" w:rsidRPr="00885F53" w:rsidRDefault="00F0347A" w:rsidP="00DA102C">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1587" w:type="pct"/>
            <w:vMerge/>
            <w:tcBorders>
              <w:top w:val="single" w:sz="4" w:space="0" w:color="auto"/>
              <w:left w:val="single" w:sz="4" w:space="0" w:color="auto"/>
              <w:bottom w:val="single" w:sz="4" w:space="0" w:color="auto"/>
              <w:right w:val="single" w:sz="4" w:space="0" w:color="auto"/>
            </w:tcBorders>
            <w:vAlign w:val="center"/>
            <w:hideMark/>
          </w:tcPr>
          <w:p w14:paraId="2A04CFD0" w14:textId="77777777" w:rsidR="00F0347A" w:rsidRPr="00885F53" w:rsidRDefault="00F0347A" w:rsidP="00DA102C">
            <w:pPr>
              <w:spacing w:after="0"/>
              <w:rPr>
                <w:rFonts w:ascii="Arial" w:hAnsi="Arial"/>
                <w:snapToGrid w:val="0"/>
                <w:sz w:val="18"/>
              </w:rPr>
            </w:pPr>
          </w:p>
        </w:tc>
        <w:tc>
          <w:tcPr>
            <w:tcW w:w="1348" w:type="pct"/>
            <w:tcBorders>
              <w:top w:val="single" w:sz="4" w:space="0" w:color="auto"/>
              <w:left w:val="single" w:sz="4" w:space="0" w:color="auto"/>
              <w:bottom w:val="single" w:sz="4" w:space="0" w:color="auto"/>
              <w:right w:val="single" w:sz="4" w:space="0" w:color="auto"/>
            </w:tcBorders>
            <w:hideMark/>
          </w:tcPr>
          <w:p w14:paraId="15A52DB1" w14:textId="77777777" w:rsidR="00F0347A" w:rsidRPr="00885F53" w:rsidRDefault="00F0347A" w:rsidP="00DA102C">
            <w:pPr>
              <w:keepNext/>
              <w:keepLines/>
              <w:spacing w:after="0"/>
              <w:jc w:val="center"/>
              <w:rPr>
                <w:rFonts w:ascii="Arial" w:hAnsi="Arial"/>
                <w:snapToGrid w:val="0"/>
                <w:sz w:val="18"/>
              </w:rPr>
            </w:pPr>
            <w:r w:rsidRPr="00885F53">
              <w:rPr>
                <w:rFonts w:ascii="Arial" w:hAnsi="Arial"/>
                <w:snapToGrid w:val="0"/>
                <w:sz w:val="18"/>
              </w:rPr>
              <w:t>No gap</w:t>
            </w:r>
          </w:p>
        </w:tc>
      </w:tr>
      <w:tr w:rsidR="00F0347A" w:rsidRPr="00885F53" w14:paraId="2E4D84B3" w14:textId="77777777" w:rsidTr="00F0347A">
        <w:trPr>
          <w:cantSplit/>
          <w:trHeight w:val="221"/>
          <w:jc w:val="center"/>
        </w:trPr>
        <w:tc>
          <w:tcPr>
            <w:tcW w:w="0" w:type="auto"/>
            <w:vMerge/>
            <w:tcBorders>
              <w:left w:val="single" w:sz="4" w:space="0" w:color="auto"/>
              <w:right w:val="single" w:sz="4" w:space="0" w:color="auto"/>
            </w:tcBorders>
            <w:vAlign w:val="center"/>
            <w:hideMark/>
          </w:tcPr>
          <w:p w14:paraId="4DB5BA61" w14:textId="77777777" w:rsidR="00F0347A" w:rsidRPr="00885F53" w:rsidRDefault="00F0347A" w:rsidP="00DA102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FBC00C4" w14:textId="77777777" w:rsidR="00F0347A" w:rsidRPr="00885F53" w:rsidRDefault="00F0347A" w:rsidP="00DA102C">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587" w:type="pct"/>
            <w:vMerge w:val="restart"/>
            <w:tcBorders>
              <w:top w:val="single" w:sz="4" w:space="0" w:color="auto"/>
              <w:left w:val="single" w:sz="4" w:space="0" w:color="auto"/>
              <w:bottom w:val="single" w:sz="4" w:space="0" w:color="auto"/>
              <w:right w:val="single" w:sz="4" w:space="0" w:color="auto"/>
            </w:tcBorders>
            <w:hideMark/>
          </w:tcPr>
          <w:p w14:paraId="7A763DC2" w14:textId="77777777" w:rsidR="00F0347A" w:rsidRPr="00885F53" w:rsidRDefault="00F0347A" w:rsidP="00DA102C">
            <w:pPr>
              <w:keepNext/>
              <w:keepLines/>
              <w:spacing w:after="0"/>
              <w:jc w:val="center"/>
              <w:rPr>
                <w:rFonts w:ascii="Arial" w:hAnsi="Arial"/>
                <w:snapToGrid w:val="0"/>
                <w:sz w:val="18"/>
              </w:rPr>
            </w:pPr>
            <w:r w:rsidRPr="00885F53">
              <w:rPr>
                <w:rFonts w:ascii="Arial" w:hAnsi="Arial"/>
                <w:snapToGrid w:val="0"/>
                <w:sz w:val="18"/>
              </w:rPr>
              <w:t>FR1 and FR2</w:t>
            </w:r>
          </w:p>
        </w:tc>
        <w:tc>
          <w:tcPr>
            <w:tcW w:w="1348" w:type="pct"/>
            <w:tcBorders>
              <w:top w:val="single" w:sz="4" w:space="0" w:color="auto"/>
              <w:left w:val="single" w:sz="4" w:space="0" w:color="auto"/>
              <w:bottom w:val="single" w:sz="4" w:space="0" w:color="auto"/>
              <w:right w:val="single" w:sz="4" w:space="0" w:color="auto"/>
            </w:tcBorders>
            <w:hideMark/>
          </w:tcPr>
          <w:p w14:paraId="252C4486" w14:textId="77777777" w:rsidR="00F0347A" w:rsidRPr="00885F53" w:rsidRDefault="00F0347A" w:rsidP="00DA102C">
            <w:pPr>
              <w:keepNext/>
              <w:keepLines/>
              <w:spacing w:after="0"/>
              <w:jc w:val="center"/>
              <w:rPr>
                <w:rFonts w:ascii="Arial" w:hAnsi="Arial"/>
                <w:snapToGrid w:val="0"/>
                <w:sz w:val="18"/>
              </w:rPr>
            </w:pPr>
            <w:r w:rsidRPr="00885F53">
              <w:rPr>
                <w:rFonts w:ascii="Arial" w:hAnsi="Arial"/>
                <w:snapToGrid w:val="0"/>
                <w:sz w:val="18"/>
              </w:rPr>
              <w:t xml:space="preserve">0-11 </w:t>
            </w:r>
          </w:p>
        </w:tc>
      </w:tr>
      <w:tr w:rsidR="00F0347A" w:rsidRPr="00885F53" w14:paraId="59457B69" w14:textId="77777777" w:rsidTr="00F0347A">
        <w:trPr>
          <w:cantSplit/>
          <w:trHeight w:val="220"/>
          <w:jc w:val="center"/>
        </w:trPr>
        <w:tc>
          <w:tcPr>
            <w:tcW w:w="0" w:type="auto"/>
            <w:vMerge/>
            <w:tcBorders>
              <w:left w:val="single" w:sz="4" w:space="0" w:color="auto"/>
              <w:right w:val="single" w:sz="4" w:space="0" w:color="auto"/>
            </w:tcBorders>
            <w:vAlign w:val="center"/>
            <w:hideMark/>
          </w:tcPr>
          <w:p w14:paraId="6EE88D75" w14:textId="77777777" w:rsidR="00F0347A" w:rsidRPr="00885F53" w:rsidRDefault="00F0347A" w:rsidP="00DA102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87B7D0" w14:textId="77777777" w:rsidR="00F0347A" w:rsidRPr="00885F53" w:rsidRDefault="00F0347A" w:rsidP="00DA102C">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1587" w:type="pct"/>
            <w:vMerge/>
            <w:tcBorders>
              <w:top w:val="single" w:sz="4" w:space="0" w:color="auto"/>
              <w:left w:val="single" w:sz="4" w:space="0" w:color="auto"/>
              <w:bottom w:val="single" w:sz="4" w:space="0" w:color="auto"/>
              <w:right w:val="single" w:sz="4" w:space="0" w:color="auto"/>
            </w:tcBorders>
            <w:vAlign w:val="center"/>
            <w:hideMark/>
          </w:tcPr>
          <w:p w14:paraId="73A39F92" w14:textId="77777777" w:rsidR="00F0347A" w:rsidRPr="00885F53" w:rsidRDefault="00F0347A" w:rsidP="00DA102C">
            <w:pPr>
              <w:spacing w:after="0"/>
              <w:rPr>
                <w:rFonts w:ascii="Arial" w:hAnsi="Arial"/>
                <w:snapToGrid w:val="0"/>
                <w:sz w:val="18"/>
              </w:rPr>
            </w:pPr>
          </w:p>
        </w:tc>
        <w:tc>
          <w:tcPr>
            <w:tcW w:w="1348" w:type="pct"/>
            <w:tcBorders>
              <w:top w:val="single" w:sz="4" w:space="0" w:color="auto"/>
              <w:left w:val="single" w:sz="4" w:space="0" w:color="auto"/>
              <w:bottom w:val="single" w:sz="4" w:space="0" w:color="auto"/>
              <w:right w:val="single" w:sz="4" w:space="0" w:color="auto"/>
            </w:tcBorders>
            <w:hideMark/>
          </w:tcPr>
          <w:p w14:paraId="672D8B4A" w14:textId="77777777" w:rsidR="00F0347A" w:rsidRPr="00885F53" w:rsidRDefault="00F0347A" w:rsidP="00DA102C">
            <w:pPr>
              <w:keepNext/>
              <w:keepLines/>
              <w:spacing w:after="0"/>
              <w:jc w:val="center"/>
              <w:rPr>
                <w:rFonts w:ascii="Arial" w:hAnsi="Arial"/>
                <w:snapToGrid w:val="0"/>
                <w:sz w:val="18"/>
              </w:rPr>
            </w:pPr>
            <w:r w:rsidRPr="00885F53">
              <w:rPr>
                <w:rFonts w:ascii="Arial" w:hAnsi="Arial"/>
                <w:snapToGrid w:val="0"/>
                <w:sz w:val="18"/>
              </w:rPr>
              <w:t>12-23</w:t>
            </w:r>
          </w:p>
        </w:tc>
      </w:tr>
      <w:tr w:rsidR="00F0347A" w:rsidRPr="00885F53" w14:paraId="01C51AE9" w14:textId="77777777" w:rsidTr="00F0347A">
        <w:trPr>
          <w:cantSplit/>
          <w:trHeight w:val="220"/>
          <w:jc w:val="center"/>
        </w:trPr>
        <w:tc>
          <w:tcPr>
            <w:tcW w:w="0" w:type="auto"/>
            <w:vMerge/>
            <w:tcBorders>
              <w:left w:val="single" w:sz="4" w:space="0" w:color="auto"/>
              <w:right w:val="single" w:sz="4" w:space="0" w:color="auto"/>
            </w:tcBorders>
            <w:vAlign w:val="center"/>
          </w:tcPr>
          <w:p w14:paraId="4C26EE78" w14:textId="77777777" w:rsidR="00F0347A" w:rsidRPr="00885F53" w:rsidRDefault="00F0347A" w:rsidP="00F0347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0C973EEC" w14:textId="59F60219" w:rsidR="00F0347A" w:rsidRPr="00F0347A" w:rsidRDefault="00F0347A" w:rsidP="00F0347A">
            <w:pPr>
              <w:keepNext/>
              <w:keepLines/>
              <w:spacing w:after="0"/>
              <w:jc w:val="center"/>
              <w:rPr>
                <w:rFonts w:ascii="Arial" w:hAnsi="Arial"/>
                <w:snapToGrid w:val="0"/>
                <w:color w:val="FF0000"/>
                <w:sz w:val="18"/>
              </w:rPr>
            </w:pPr>
            <w:r w:rsidRPr="00F0347A">
              <w:rPr>
                <w:rFonts w:ascii="Arial" w:hAnsi="Arial"/>
                <w:snapToGrid w:val="0"/>
                <w:color w:val="FF0000"/>
                <w:sz w:val="18"/>
              </w:rPr>
              <w:t>E-UTRA and, FR1 if configured</w:t>
            </w:r>
          </w:p>
        </w:tc>
        <w:tc>
          <w:tcPr>
            <w:tcW w:w="1587" w:type="pct"/>
            <w:vMerge w:val="restart"/>
            <w:tcBorders>
              <w:top w:val="single" w:sz="4" w:space="0" w:color="auto"/>
              <w:left w:val="single" w:sz="4" w:space="0" w:color="auto"/>
              <w:right w:val="single" w:sz="4" w:space="0" w:color="auto"/>
            </w:tcBorders>
            <w:vAlign w:val="center"/>
          </w:tcPr>
          <w:p w14:paraId="2155A898" w14:textId="04577FAB" w:rsidR="00F0347A" w:rsidRPr="00F0347A" w:rsidRDefault="00F0347A" w:rsidP="00F0347A">
            <w:pPr>
              <w:spacing w:after="0"/>
              <w:jc w:val="center"/>
              <w:rPr>
                <w:rFonts w:ascii="Arial" w:hAnsi="Arial"/>
                <w:snapToGrid w:val="0"/>
                <w:color w:val="FF0000"/>
                <w:sz w:val="18"/>
              </w:rPr>
            </w:pPr>
            <w:r w:rsidRPr="00F0347A">
              <w:rPr>
                <w:rFonts w:ascii="Arial" w:hAnsi="Arial"/>
                <w:snapToGrid w:val="0"/>
                <w:color w:val="FF0000"/>
                <w:sz w:val="18"/>
              </w:rPr>
              <w:t>FR1 and FR2, and NR positioning in FR1 and/or FR2</w:t>
            </w:r>
          </w:p>
        </w:tc>
        <w:tc>
          <w:tcPr>
            <w:tcW w:w="1348" w:type="pct"/>
            <w:tcBorders>
              <w:top w:val="single" w:sz="4" w:space="0" w:color="auto"/>
              <w:left w:val="single" w:sz="4" w:space="0" w:color="auto"/>
              <w:bottom w:val="single" w:sz="4" w:space="0" w:color="auto"/>
              <w:right w:val="single" w:sz="4" w:space="0" w:color="auto"/>
            </w:tcBorders>
          </w:tcPr>
          <w:p w14:paraId="6E31A648" w14:textId="5942A426" w:rsidR="00F0347A" w:rsidRPr="00F0347A" w:rsidRDefault="00F0347A" w:rsidP="00F0347A">
            <w:pPr>
              <w:keepNext/>
              <w:keepLines/>
              <w:spacing w:after="0"/>
              <w:jc w:val="center"/>
              <w:rPr>
                <w:rFonts w:ascii="Arial" w:hAnsi="Arial"/>
                <w:snapToGrid w:val="0"/>
                <w:color w:val="FF0000"/>
                <w:sz w:val="18"/>
              </w:rPr>
            </w:pPr>
            <w:r w:rsidRPr="00F0347A">
              <w:rPr>
                <w:rFonts w:ascii="Arial" w:hAnsi="Arial"/>
                <w:snapToGrid w:val="0"/>
                <w:color w:val="FF0000"/>
                <w:sz w:val="18"/>
              </w:rPr>
              <w:t>0-11, 24-25</w:t>
            </w:r>
          </w:p>
        </w:tc>
      </w:tr>
      <w:tr w:rsidR="00F0347A" w:rsidRPr="00885F53" w14:paraId="03490BFF" w14:textId="77777777" w:rsidTr="00F0347A">
        <w:trPr>
          <w:cantSplit/>
          <w:trHeight w:val="220"/>
          <w:jc w:val="center"/>
        </w:trPr>
        <w:tc>
          <w:tcPr>
            <w:tcW w:w="0" w:type="auto"/>
            <w:vMerge/>
            <w:tcBorders>
              <w:left w:val="single" w:sz="4" w:space="0" w:color="auto"/>
              <w:right w:val="single" w:sz="4" w:space="0" w:color="auto"/>
            </w:tcBorders>
            <w:vAlign w:val="center"/>
          </w:tcPr>
          <w:p w14:paraId="01A60EC7" w14:textId="77777777" w:rsidR="00F0347A" w:rsidRPr="00885F53" w:rsidRDefault="00F0347A" w:rsidP="00F0347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5A918943" w14:textId="4DBB6414" w:rsidR="00F0347A" w:rsidRPr="00F0347A" w:rsidRDefault="00F0347A" w:rsidP="00F0347A">
            <w:pPr>
              <w:keepNext/>
              <w:keepLines/>
              <w:spacing w:after="0"/>
              <w:jc w:val="center"/>
              <w:rPr>
                <w:rFonts w:ascii="Arial" w:hAnsi="Arial"/>
                <w:snapToGrid w:val="0"/>
                <w:color w:val="FF0000"/>
                <w:sz w:val="18"/>
              </w:rPr>
            </w:pPr>
            <w:r w:rsidRPr="00F0347A">
              <w:rPr>
                <w:rFonts w:ascii="Arial" w:hAnsi="Arial"/>
                <w:snapToGrid w:val="0"/>
                <w:color w:val="FF0000"/>
                <w:sz w:val="18"/>
              </w:rPr>
              <w:t>FR2</w:t>
            </w:r>
            <w:r w:rsidRPr="00F0347A">
              <w:rPr>
                <w:rFonts w:ascii="Arial" w:hAnsi="Arial" w:cs="Arial"/>
                <w:color w:val="FF0000"/>
                <w:sz w:val="18"/>
                <w:szCs w:val="18"/>
                <w:lang w:val="en-US"/>
              </w:rPr>
              <w:t xml:space="preserve"> if configured</w:t>
            </w:r>
          </w:p>
        </w:tc>
        <w:tc>
          <w:tcPr>
            <w:tcW w:w="1587" w:type="pct"/>
            <w:vMerge/>
            <w:tcBorders>
              <w:left w:val="single" w:sz="4" w:space="0" w:color="auto"/>
              <w:bottom w:val="single" w:sz="4" w:space="0" w:color="auto"/>
              <w:right w:val="single" w:sz="4" w:space="0" w:color="auto"/>
            </w:tcBorders>
            <w:vAlign w:val="center"/>
          </w:tcPr>
          <w:p w14:paraId="1C4BBD2E" w14:textId="77777777" w:rsidR="00F0347A" w:rsidRPr="00F0347A" w:rsidRDefault="00F0347A" w:rsidP="00F0347A">
            <w:pPr>
              <w:spacing w:after="0"/>
              <w:rPr>
                <w:rFonts w:ascii="Arial" w:hAnsi="Arial"/>
                <w:snapToGrid w:val="0"/>
                <w:color w:val="FF0000"/>
                <w:sz w:val="18"/>
              </w:rPr>
            </w:pPr>
          </w:p>
        </w:tc>
        <w:tc>
          <w:tcPr>
            <w:tcW w:w="1348" w:type="pct"/>
            <w:tcBorders>
              <w:top w:val="single" w:sz="4" w:space="0" w:color="auto"/>
              <w:left w:val="single" w:sz="4" w:space="0" w:color="auto"/>
              <w:bottom w:val="single" w:sz="4" w:space="0" w:color="auto"/>
              <w:right w:val="single" w:sz="4" w:space="0" w:color="auto"/>
            </w:tcBorders>
          </w:tcPr>
          <w:p w14:paraId="20A55F63" w14:textId="03358D23" w:rsidR="00F0347A" w:rsidRPr="00F0347A" w:rsidRDefault="00F0347A" w:rsidP="00F0347A">
            <w:pPr>
              <w:keepNext/>
              <w:keepLines/>
              <w:spacing w:after="0"/>
              <w:jc w:val="center"/>
              <w:rPr>
                <w:rFonts w:ascii="Arial" w:hAnsi="Arial"/>
                <w:snapToGrid w:val="0"/>
                <w:color w:val="FF0000"/>
                <w:sz w:val="18"/>
              </w:rPr>
            </w:pPr>
            <w:r w:rsidRPr="00F0347A">
              <w:rPr>
                <w:rFonts w:ascii="Arial" w:hAnsi="Arial"/>
                <w:snapToGrid w:val="0"/>
                <w:color w:val="FF0000"/>
                <w:sz w:val="18"/>
              </w:rPr>
              <w:t>12-25</w:t>
            </w:r>
          </w:p>
        </w:tc>
      </w:tr>
      <w:tr w:rsidR="00F0347A" w:rsidRPr="00885F53" w14:paraId="07BF04AF" w14:textId="77777777" w:rsidTr="00F0347A">
        <w:trPr>
          <w:cantSplit/>
          <w:trHeight w:val="231"/>
          <w:jc w:val="center"/>
        </w:trPr>
        <w:tc>
          <w:tcPr>
            <w:tcW w:w="0" w:type="auto"/>
            <w:vMerge/>
            <w:tcBorders>
              <w:left w:val="single" w:sz="4" w:space="0" w:color="auto"/>
              <w:right w:val="single" w:sz="4" w:space="0" w:color="auto"/>
            </w:tcBorders>
            <w:vAlign w:val="center"/>
            <w:hideMark/>
          </w:tcPr>
          <w:p w14:paraId="599C49B4" w14:textId="77777777" w:rsidR="00F0347A" w:rsidRPr="00885F53" w:rsidRDefault="00F0347A" w:rsidP="00F0347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BC46112" w14:textId="77777777" w:rsidR="00F0347A" w:rsidRPr="00885F53" w:rsidRDefault="00F0347A" w:rsidP="00F0347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587" w:type="pct"/>
            <w:vMerge w:val="restart"/>
            <w:tcBorders>
              <w:top w:val="single" w:sz="4" w:space="0" w:color="auto"/>
              <w:left w:val="single" w:sz="4" w:space="0" w:color="auto"/>
              <w:bottom w:val="single" w:sz="4" w:space="0" w:color="auto"/>
              <w:right w:val="single" w:sz="4" w:space="0" w:color="auto"/>
            </w:tcBorders>
            <w:hideMark/>
          </w:tcPr>
          <w:p w14:paraId="17CCD1D9" w14:textId="77777777" w:rsidR="00F0347A" w:rsidRPr="00885F53" w:rsidRDefault="00F0347A" w:rsidP="00F0347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FR2</w:t>
            </w:r>
          </w:p>
        </w:tc>
        <w:tc>
          <w:tcPr>
            <w:tcW w:w="1348" w:type="pct"/>
            <w:tcBorders>
              <w:top w:val="single" w:sz="4" w:space="0" w:color="auto"/>
              <w:left w:val="single" w:sz="4" w:space="0" w:color="auto"/>
              <w:bottom w:val="single" w:sz="4" w:space="0" w:color="auto"/>
              <w:right w:val="single" w:sz="4" w:space="0" w:color="auto"/>
            </w:tcBorders>
            <w:hideMark/>
          </w:tcPr>
          <w:p w14:paraId="279B314C" w14:textId="77777777" w:rsidR="00F0347A" w:rsidRPr="00885F53" w:rsidRDefault="00F0347A" w:rsidP="00F0347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0347A" w:rsidRPr="00885F53" w14:paraId="5B4CF5AC" w14:textId="77777777" w:rsidTr="00F0347A">
        <w:trPr>
          <w:cantSplit/>
          <w:trHeight w:val="231"/>
          <w:jc w:val="center"/>
        </w:trPr>
        <w:tc>
          <w:tcPr>
            <w:tcW w:w="0" w:type="auto"/>
            <w:vMerge/>
            <w:tcBorders>
              <w:left w:val="single" w:sz="4" w:space="0" w:color="auto"/>
              <w:right w:val="single" w:sz="4" w:space="0" w:color="auto"/>
            </w:tcBorders>
            <w:vAlign w:val="center"/>
            <w:hideMark/>
          </w:tcPr>
          <w:p w14:paraId="46235968" w14:textId="77777777" w:rsidR="00F0347A" w:rsidRPr="00885F53" w:rsidRDefault="00F0347A" w:rsidP="00F0347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529CE96" w14:textId="77777777" w:rsidR="00F0347A" w:rsidRPr="00885F53" w:rsidRDefault="00F0347A" w:rsidP="00F0347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1587" w:type="pct"/>
            <w:vMerge/>
            <w:tcBorders>
              <w:top w:val="single" w:sz="4" w:space="0" w:color="auto"/>
              <w:left w:val="single" w:sz="4" w:space="0" w:color="auto"/>
              <w:bottom w:val="single" w:sz="4" w:space="0" w:color="auto"/>
              <w:right w:val="single" w:sz="4" w:space="0" w:color="auto"/>
            </w:tcBorders>
            <w:vAlign w:val="center"/>
            <w:hideMark/>
          </w:tcPr>
          <w:p w14:paraId="3FE7283C" w14:textId="77777777" w:rsidR="00F0347A" w:rsidRPr="00885F53" w:rsidRDefault="00F0347A" w:rsidP="00F0347A">
            <w:pPr>
              <w:spacing w:after="0"/>
              <w:rPr>
                <w:rFonts w:ascii="Arial" w:hAnsi="Arial"/>
                <w:snapToGrid w:val="0"/>
                <w:sz w:val="18"/>
              </w:rPr>
            </w:pPr>
          </w:p>
        </w:tc>
        <w:tc>
          <w:tcPr>
            <w:tcW w:w="1348" w:type="pct"/>
            <w:tcBorders>
              <w:top w:val="single" w:sz="4" w:space="0" w:color="auto"/>
              <w:left w:val="single" w:sz="4" w:space="0" w:color="auto"/>
              <w:bottom w:val="single" w:sz="4" w:space="0" w:color="auto"/>
              <w:right w:val="single" w:sz="4" w:space="0" w:color="auto"/>
            </w:tcBorders>
            <w:hideMark/>
          </w:tcPr>
          <w:p w14:paraId="21FF542D" w14:textId="77777777" w:rsidR="00F0347A" w:rsidRPr="00885F53" w:rsidRDefault="00F0347A" w:rsidP="00F0347A">
            <w:pPr>
              <w:keepNext/>
              <w:keepLines/>
              <w:spacing w:after="0"/>
              <w:jc w:val="center"/>
              <w:rPr>
                <w:rFonts w:ascii="Arial" w:hAnsi="Arial"/>
                <w:snapToGrid w:val="0"/>
                <w:sz w:val="18"/>
              </w:rPr>
            </w:pPr>
            <w:r w:rsidRPr="00885F53">
              <w:rPr>
                <w:rFonts w:ascii="Arial" w:hAnsi="Arial"/>
                <w:snapToGrid w:val="0"/>
                <w:sz w:val="18"/>
              </w:rPr>
              <w:t>12-23</w:t>
            </w:r>
          </w:p>
        </w:tc>
      </w:tr>
      <w:tr w:rsidR="00F0347A" w:rsidRPr="00885F53" w14:paraId="62F071B5" w14:textId="77777777" w:rsidTr="00F0347A">
        <w:trPr>
          <w:cantSplit/>
          <w:trHeight w:val="231"/>
          <w:jc w:val="center"/>
        </w:trPr>
        <w:tc>
          <w:tcPr>
            <w:tcW w:w="0" w:type="auto"/>
            <w:vMerge/>
            <w:tcBorders>
              <w:left w:val="single" w:sz="4" w:space="0" w:color="auto"/>
              <w:right w:val="single" w:sz="4" w:space="0" w:color="auto"/>
            </w:tcBorders>
            <w:vAlign w:val="center"/>
          </w:tcPr>
          <w:p w14:paraId="0C881F27" w14:textId="77777777" w:rsidR="00F0347A" w:rsidRPr="00885F53" w:rsidRDefault="00F0347A" w:rsidP="00F0347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5D1FD65C" w14:textId="4294322D" w:rsidR="00F0347A" w:rsidRPr="00F0347A" w:rsidRDefault="00F0347A" w:rsidP="00F0347A">
            <w:pPr>
              <w:keepNext/>
              <w:keepLines/>
              <w:spacing w:after="0"/>
              <w:jc w:val="center"/>
              <w:rPr>
                <w:rFonts w:ascii="Arial" w:hAnsi="Arial"/>
                <w:snapToGrid w:val="0"/>
                <w:color w:val="FF0000"/>
                <w:sz w:val="18"/>
              </w:rPr>
            </w:pPr>
            <w:r w:rsidRPr="00F0347A">
              <w:rPr>
                <w:rFonts w:ascii="Arial" w:hAnsi="Arial"/>
                <w:snapToGrid w:val="0"/>
                <w:color w:val="FF0000"/>
                <w:sz w:val="18"/>
              </w:rPr>
              <w:t>E-UTRA and, FR1 if configured</w:t>
            </w:r>
          </w:p>
        </w:tc>
        <w:tc>
          <w:tcPr>
            <w:tcW w:w="1587" w:type="pct"/>
            <w:vMerge w:val="restart"/>
            <w:tcBorders>
              <w:top w:val="single" w:sz="4" w:space="0" w:color="auto"/>
              <w:left w:val="single" w:sz="4" w:space="0" w:color="auto"/>
              <w:right w:val="single" w:sz="4" w:space="0" w:color="auto"/>
            </w:tcBorders>
          </w:tcPr>
          <w:p w14:paraId="296F744B" w14:textId="1C8AAB3D" w:rsidR="00F0347A" w:rsidRPr="00F0347A" w:rsidRDefault="00F0347A" w:rsidP="00F0347A">
            <w:pPr>
              <w:spacing w:after="0"/>
              <w:jc w:val="center"/>
              <w:rPr>
                <w:rFonts w:ascii="Arial" w:hAnsi="Arial"/>
                <w:snapToGrid w:val="0"/>
                <w:color w:val="FF0000"/>
                <w:sz w:val="18"/>
              </w:rPr>
            </w:pPr>
            <w:r w:rsidRPr="00F0347A">
              <w:rPr>
                <w:rFonts w:ascii="Arial" w:hAnsi="Arial"/>
                <w:snapToGrid w:val="0"/>
                <w:color w:val="FF0000"/>
                <w:sz w:val="18"/>
              </w:rPr>
              <w:t>non-NR RAT</w:t>
            </w:r>
            <w:r w:rsidRPr="00F0347A">
              <w:rPr>
                <w:rFonts w:ascii="Arial" w:hAnsi="Arial"/>
                <w:color w:val="FF0000"/>
                <w:sz w:val="18"/>
                <w:vertAlign w:val="superscript"/>
              </w:rPr>
              <w:t xml:space="preserve"> Note1</w:t>
            </w:r>
            <w:r w:rsidRPr="00F0347A">
              <w:rPr>
                <w:rFonts w:ascii="Arial" w:hAnsi="Arial"/>
                <w:snapToGrid w:val="0"/>
                <w:color w:val="FF0000"/>
                <w:sz w:val="18"/>
              </w:rPr>
              <w:t xml:space="preserve"> and FR2, and NR positioning in FR2</w:t>
            </w:r>
          </w:p>
        </w:tc>
        <w:tc>
          <w:tcPr>
            <w:tcW w:w="1348" w:type="pct"/>
            <w:tcBorders>
              <w:top w:val="single" w:sz="4" w:space="0" w:color="auto"/>
              <w:left w:val="single" w:sz="4" w:space="0" w:color="auto"/>
              <w:bottom w:val="single" w:sz="4" w:space="0" w:color="auto"/>
              <w:right w:val="single" w:sz="4" w:space="0" w:color="auto"/>
            </w:tcBorders>
          </w:tcPr>
          <w:p w14:paraId="33CD382A" w14:textId="092CCCAA" w:rsidR="00F0347A" w:rsidRPr="00F0347A" w:rsidRDefault="00F0347A" w:rsidP="00F0347A">
            <w:pPr>
              <w:keepNext/>
              <w:keepLines/>
              <w:spacing w:after="0"/>
              <w:jc w:val="center"/>
              <w:rPr>
                <w:rFonts w:ascii="Arial" w:hAnsi="Arial"/>
                <w:snapToGrid w:val="0"/>
                <w:color w:val="FF0000"/>
                <w:sz w:val="18"/>
              </w:rPr>
            </w:pPr>
            <w:r w:rsidRPr="00F0347A">
              <w:rPr>
                <w:rFonts w:ascii="Arial" w:hAnsi="Arial"/>
                <w:snapToGrid w:val="0"/>
                <w:color w:val="FF0000"/>
                <w:sz w:val="18"/>
              </w:rPr>
              <w:t>0</w:t>
            </w:r>
            <w:r w:rsidRPr="00F0347A">
              <w:rPr>
                <w:rFonts w:ascii="Arial" w:hAnsi="Arial"/>
                <w:snapToGrid w:val="0"/>
                <w:color w:val="FF0000"/>
                <w:sz w:val="18"/>
                <w:lang w:eastAsia="zh-CN"/>
              </w:rPr>
              <w:t>, 1, 2, 3, 4, 6, 7, 8,10</w:t>
            </w:r>
          </w:p>
        </w:tc>
      </w:tr>
      <w:tr w:rsidR="00F0347A" w:rsidRPr="00885F53" w14:paraId="75246771" w14:textId="77777777" w:rsidTr="00F0347A">
        <w:trPr>
          <w:cantSplit/>
          <w:trHeight w:val="231"/>
          <w:jc w:val="center"/>
        </w:trPr>
        <w:tc>
          <w:tcPr>
            <w:tcW w:w="0" w:type="auto"/>
            <w:vMerge/>
            <w:tcBorders>
              <w:left w:val="single" w:sz="4" w:space="0" w:color="auto"/>
              <w:right w:val="single" w:sz="4" w:space="0" w:color="auto"/>
            </w:tcBorders>
            <w:vAlign w:val="center"/>
          </w:tcPr>
          <w:p w14:paraId="3D470D69" w14:textId="77777777" w:rsidR="00F0347A" w:rsidRPr="00885F53" w:rsidRDefault="00F0347A" w:rsidP="00F0347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69DA5B1F" w14:textId="4A55C871" w:rsidR="00F0347A" w:rsidRPr="00F0347A" w:rsidRDefault="00F0347A" w:rsidP="00F0347A">
            <w:pPr>
              <w:keepNext/>
              <w:keepLines/>
              <w:spacing w:after="0"/>
              <w:jc w:val="center"/>
              <w:rPr>
                <w:rFonts w:ascii="Arial" w:hAnsi="Arial"/>
                <w:snapToGrid w:val="0"/>
                <w:color w:val="FF0000"/>
                <w:sz w:val="18"/>
              </w:rPr>
            </w:pPr>
            <w:r w:rsidRPr="00F0347A">
              <w:rPr>
                <w:rFonts w:ascii="Arial" w:hAnsi="Arial"/>
                <w:snapToGrid w:val="0"/>
                <w:color w:val="FF0000"/>
                <w:sz w:val="18"/>
              </w:rPr>
              <w:t>FR2</w:t>
            </w:r>
            <w:r w:rsidRPr="00F0347A">
              <w:rPr>
                <w:rFonts w:ascii="Arial" w:hAnsi="Arial" w:cs="Arial"/>
                <w:color w:val="FF0000"/>
                <w:sz w:val="18"/>
                <w:szCs w:val="18"/>
                <w:lang w:val="en-US"/>
              </w:rPr>
              <w:t xml:space="preserve"> if configured</w:t>
            </w:r>
          </w:p>
        </w:tc>
        <w:tc>
          <w:tcPr>
            <w:tcW w:w="1587" w:type="pct"/>
            <w:vMerge/>
            <w:tcBorders>
              <w:left w:val="single" w:sz="4" w:space="0" w:color="auto"/>
              <w:bottom w:val="single" w:sz="4" w:space="0" w:color="auto"/>
              <w:right w:val="single" w:sz="4" w:space="0" w:color="auto"/>
            </w:tcBorders>
            <w:vAlign w:val="center"/>
          </w:tcPr>
          <w:p w14:paraId="78E69644" w14:textId="77777777" w:rsidR="00F0347A" w:rsidRPr="00F0347A" w:rsidRDefault="00F0347A" w:rsidP="00F0347A">
            <w:pPr>
              <w:spacing w:after="0"/>
              <w:rPr>
                <w:rFonts w:ascii="Arial" w:hAnsi="Arial"/>
                <w:snapToGrid w:val="0"/>
                <w:color w:val="FF0000"/>
                <w:sz w:val="18"/>
              </w:rPr>
            </w:pPr>
          </w:p>
        </w:tc>
        <w:tc>
          <w:tcPr>
            <w:tcW w:w="1348" w:type="pct"/>
            <w:tcBorders>
              <w:top w:val="single" w:sz="4" w:space="0" w:color="auto"/>
              <w:left w:val="single" w:sz="4" w:space="0" w:color="auto"/>
              <w:bottom w:val="single" w:sz="4" w:space="0" w:color="auto"/>
              <w:right w:val="single" w:sz="4" w:space="0" w:color="auto"/>
            </w:tcBorders>
          </w:tcPr>
          <w:p w14:paraId="411F9F05" w14:textId="062F8D18" w:rsidR="00F0347A" w:rsidRPr="00F0347A" w:rsidRDefault="00F0347A" w:rsidP="00F0347A">
            <w:pPr>
              <w:keepNext/>
              <w:keepLines/>
              <w:spacing w:after="0"/>
              <w:jc w:val="center"/>
              <w:rPr>
                <w:rFonts w:ascii="Arial" w:hAnsi="Arial"/>
                <w:snapToGrid w:val="0"/>
                <w:color w:val="FF0000"/>
                <w:sz w:val="18"/>
              </w:rPr>
            </w:pPr>
            <w:r w:rsidRPr="00F0347A">
              <w:rPr>
                <w:rFonts w:ascii="Arial" w:hAnsi="Arial"/>
                <w:snapToGrid w:val="0"/>
                <w:color w:val="FF0000"/>
                <w:sz w:val="18"/>
              </w:rPr>
              <w:t>12-25</w:t>
            </w:r>
          </w:p>
        </w:tc>
      </w:tr>
      <w:tr w:rsidR="00F0347A" w:rsidRPr="00885F53" w14:paraId="7FC002FE" w14:textId="77777777" w:rsidTr="00F0347A">
        <w:trPr>
          <w:cantSplit/>
          <w:trHeight w:val="221"/>
          <w:jc w:val="center"/>
        </w:trPr>
        <w:tc>
          <w:tcPr>
            <w:tcW w:w="0" w:type="auto"/>
            <w:vMerge/>
            <w:tcBorders>
              <w:left w:val="single" w:sz="4" w:space="0" w:color="auto"/>
              <w:right w:val="single" w:sz="4" w:space="0" w:color="auto"/>
            </w:tcBorders>
            <w:vAlign w:val="center"/>
            <w:hideMark/>
          </w:tcPr>
          <w:p w14:paraId="3279B196" w14:textId="77777777" w:rsidR="00F0347A" w:rsidRPr="00885F53" w:rsidRDefault="00F0347A" w:rsidP="00F0347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19E82C4" w14:textId="77777777" w:rsidR="00F0347A" w:rsidRPr="00885F53" w:rsidRDefault="00F0347A" w:rsidP="00F0347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587" w:type="pct"/>
            <w:vMerge w:val="restart"/>
            <w:tcBorders>
              <w:top w:val="single" w:sz="4" w:space="0" w:color="auto"/>
              <w:left w:val="single" w:sz="4" w:space="0" w:color="auto"/>
              <w:bottom w:val="single" w:sz="4" w:space="0" w:color="auto"/>
              <w:right w:val="single" w:sz="4" w:space="0" w:color="auto"/>
            </w:tcBorders>
            <w:hideMark/>
          </w:tcPr>
          <w:p w14:paraId="390B4051" w14:textId="77777777" w:rsidR="00F0347A" w:rsidRPr="00885F53" w:rsidRDefault="00F0347A" w:rsidP="00F0347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and FR2</w:t>
            </w:r>
          </w:p>
        </w:tc>
        <w:tc>
          <w:tcPr>
            <w:tcW w:w="1348" w:type="pct"/>
            <w:tcBorders>
              <w:top w:val="single" w:sz="4" w:space="0" w:color="auto"/>
              <w:left w:val="single" w:sz="4" w:space="0" w:color="auto"/>
              <w:bottom w:val="single" w:sz="4" w:space="0" w:color="auto"/>
              <w:right w:val="single" w:sz="4" w:space="0" w:color="auto"/>
            </w:tcBorders>
            <w:hideMark/>
          </w:tcPr>
          <w:p w14:paraId="7FAF3638" w14:textId="77777777" w:rsidR="00F0347A" w:rsidRPr="00885F53" w:rsidRDefault="00F0347A" w:rsidP="00F0347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0347A" w:rsidRPr="00885F53" w14:paraId="2777D9A1" w14:textId="77777777" w:rsidTr="00F0347A">
        <w:trPr>
          <w:cantSplit/>
          <w:trHeight w:val="220"/>
          <w:jc w:val="center"/>
        </w:trPr>
        <w:tc>
          <w:tcPr>
            <w:tcW w:w="0" w:type="auto"/>
            <w:vMerge/>
            <w:tcBorders>
              <w:left w:val="single" w:sz="4" w:space="0" w:color="auto"/>
              <w:right w:val="single" w:sz="4" w:space="0" w:color="auto"/>
            </w:tcBorders>
            <w:vAlign w:val="center"/>
            <w:hideMark/>
          </w:tcPr>
          <w:p w14:paraId="043FC5D6" w14:textId="77777777" w:rsidR="00F0347A" w:rsidRPr="00885F53" w:rsidRDefault="00F0347A" w:rsidP="00F0347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D954416" w14:textId="77777777" w:rsidR="00F0347A" w:rsidRPr="00885F53" w:rsidRDefault="00F0347A" w:rsidP="00F0347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1587" w:type="pct"/>
            <w:vMerge/>
            <w:tcBorders>
              <w:top w:val="single" w:sz="4" w:space="0" w:color="auto"/>
              <w:left w:val="single" w:sz="4" w:space="0" w:color="auto"/>
              <w:bottom w:val="single" w:sz="4" w:space="0" w:color="auto"/>
              <w:right w:val="single" w:sz="4" w:space="0" w:color="auto"/>
            </w:tcBorders>
            <w:vAlign w:val="center"/>
            <w:hideMark/>
          </w:tcPr>
          <w:p w14:paraId="0261D351" w14:textId="77777777" w:rsidR="00F0347A" w:rsidRPr="00885F53" w:rsidRDefault="00F0347A" w:rsidP="00F0347A">
            <w:pPr>
              <w:spacing w:after="0"/>
              <w:rPr>
                <w:rFonts w:ascii="Arial" w:hAnsi="Arial"/>
                <w:snapToGrid w:val="0"/>
                <w:sz w:val="18"/>
              </w:rPr>
            </w:pPr>
          </w:p>
        </w:tc>
        <w:tc>
          <w:tcPr>
            <w:tcW w:w="1348" w:type="pct"/>
            <w:tcBorders>
              <w:top w:val="single" w:sz="4" w:space="0" w:color="auto"/>
              <w:left w:val="single" w:sz="4" w:space="0" w:color="auto"/>
              <w:bottom w:val="single" w:sz="4" w:space="0" w:color="auto"/>
              <w:right w:val="single" w:sz="4" w:space="0" w:color="auto"/>
            </w:tcBorders>
            <w:hideMark/>
          </w:tcPr>
          <w:p w14:paraId="7DF47D4C" w14:textId="77777777" w:rsidR="00F0347A" w:rsidRPr="00885F53" w:rsidRDefault="00F0347A" w:rsidP="00F0347A">
            <w:pPr>
              <w:keepNext/>
              <w:keepLines/>
              <w:spacing w:after="0"/>
              <w:jc w:val="center"/>
              <w:rPr>
                <w:rFonts w:ascii="Arial" w:hAnsi="Arial"/>
                <w:snapToGrid w:val="0"/>
                <w:sz w:val="18"/>
              </w:rPr>
            </w:pPr>
            <w:r w:rsidRPr="00885F53">
              <w:rPr>
                <w:rFonts w:ascii="Arial" w:hAnsi="Arial"/>
                <w:snapToGrid w:val="0"/>
                <w:sz w:val="18"/>
              </w:rPr>
              <w:t>12-23</w:t>
            </w:r>
          </w:p>
        </w:tc>
      </w:tr>
      <w:tr w:rsidR="00F0347A" w:rsidRPr="00885F53" w14:paraId="56559B59" w14:textId="77777777" w:rsidTr="00F0347A">
        <w:trPr>
          <w:cantSplit/>
          <w:trHeight w:val="220"/>
          <w:jc w:val="center"/>
        </w:trPr>
        <w:tc>
          <w:tcPr>
            <w:tcW w:w="0" w:type="auto"/>
            <w:vMerge/>
            <w:tcBorders>
              <w:left w:val="single" w:sz="4" w:space="0" w:color="auto"/>
              <w:right w:val="single" w:sz="4" w:space="0" w:color="auto"/>
            </w:tcBorders>
            <w:vAlign w:val="center"/>
          </w:tcPr>
          <w:p w14:paraId="5B4EE14A" w14:textId="77777777" w:rsidR="00F0347A" w:rsidRPr="00885F53" w:rsidRDefault="00F0347A" w:rsidP="00F0347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7C25CC70" w14:textId="569093D0" w:rsidR="00F0347A" w:rsidRPr="00F0347A" w:rsidRDefault="00F0347A" w:rsidP="00F0347A">
            <w:pPr>
              <w:keepNext/>
              <w:keepLines/>
              <w:spacing w:after="0"/>
              <w:jc w:val="center"/>
              <w:rPr>
                <w:rFonts w:ascii="Arial" w:hAnsi="Arial"/>
                <w:snapToGrid w:val="0"/>
                <w:color w:val="FF0000"/>
                <w:sz w:val="18"/>
              </w:rPr>
            </w:pPr>
            <w:r w:rsidRPr="00F0347A">
              <w:rPr>
                <w:rFonts w:ascii="Arial" w:hAnsi="Arial"/>
                <w:snapToGrid w:val="0"/>
                <w:color w:val="FF0000"/>
                <w:sz w:val="18"/>
              </w:rPr>
              <w:t>E-UTRA and, FR1 if configured</w:t>
            </w:r>
          </w:p>
        </w:tc>
        <w:tc>
          <w:tcPr>
            <w:tcW w:w="1587" w:type="pct"/>
            <w:vMerge w:val="restart"/>
            <w:tcBorders>
              <w:top w:val="single" w:sz="4" w:space="0" w:color="auto"/>
              <w:left w:val="single" w:sz="4" w:space="0" w:color="auto"/>
              <w:right w:val="single" w:sz="4" w:space="0" w:color="auto"/>
            </w:tcBorders>
          </w:tcPr>
          <w:p w14:paraId="5120EEDB" w14:textId="10778DF0" w:rsidR="00F0347A" w:rsidRPr="00F0347A" w:rsidRDefault="00F0347A" w:rsidP="00F0347A">
            <w:pPr>
              <w:spacing w:after="0"/>
              <w:jc w:val="center"/>
              <w:rPr>
                <w:rFonts w:ascii="Arial" w:hAnsi="Arial"/>
                <w:snapToGrid w:val="0"/>
                <w:color w:val="FF0000"/>
                <w:sz w:val="18"/>
              </w:rPr>
            </w:pPr>
            <w:r w:rsidRPr="00F0347A">
              <w:rPr>
                <w:rFonts w:ascii="Arial" w:hAnsi="Arial"/>
                <w:snapToGrid w:val="0"/>
                <w:color w:val="FF0000"/>
                <w:sz w:val="18"/>
              </w:rPr>
              <w:t>non-NR RAT</w:t>
            </w:r>
            <w:r w:rsidRPr="00F0347A">
              <w:rPr>
                <w:rFonts w:ascii="Arial" w:hAnsi="Arial"/>
                <w:color w:val="FF0000"/>
                <w:sz w:val="18"/>
                <w:vertAlign w:val="superscript"/>
              </w:rPr>
              <w:t xml:space="preserve"> Note1</w:t>
            </w:r>
            <w:r w:rsidRPr="00F0347A">
              <w:rPr>
                <w:rFonts w:ascii="Arial" w:hAnsi="Arial"/>
                <w:snapToGrid w:val="0"/>
                <w:color w:val="FF0000"/>
                <w:sz w:val="18"/>
              </w:rPr>
              <w:t xml:space="preserve"> and FR1 and FR2, and NR positioning in FR1 and</w:t>
            </w:r>
            <w:r w:rsidR="00A97955">
              <w:rPr>
                <w:rFonts w:ascii="Arial" w:hAnsi="Arial"/>
                <w:snapToGrid w:val="0"/>
                <w:color w:val="FF0000"/>
                <w:sz w:val="18"/>
              </w:rPr>
              <w:t>/or</w:t>
            </w:r>
            <w:r w:rsidRPr="00F0347A">
              <w:rPr>
                <w:rFonts w:ascii="Arial" w:hAnsi="Arial"/>
                <w:snapToGrid w:val="0"/>
                <w:color w:val="FF0000"/>
                <w:sz w:val="18"/>
              </w:rPr>
              <w:t xml:space="preserve"> FR2</w:t>
            </w:r>
          </w:p>
        </w:tc>
        <w:tc>
          <w:tcPr>
            <w:tcW w:w="1348" w:type="pct"/>
            <w:tcBorders>
              <w:top w:val="single" w:sz="4" w:space="0" w:color="auto"/>
              <w:left w:val="single" w:sz="4" w:space="0" w:color="auto"/>
              <w:bottom w:val="single" w:sz="4" w:space="0" w:color="auto"/>
              <w:right w:val="single" w:sz="4" w:space="0" w:color="auto"/>
            </w:tcBorders>
          </w:tcPr>
          <w:p w14:paraId="77781F4C" w14:textId="4A999E94" w:rsidR="00F0347A" w:rsidRPr="00F0347A" w:rsidRDefault="00F0347A" w:rsidP="00F0347A">
            <w:pPr>
              <w:keepNext/>
              <w:keepLines/>
              <w:spacing w:after="0"/>
              <w:jc w:val="center"/>
              <w:rPr>
                <w:rFonts w:ascii="Arial" w:hAnsi="Arial"/>
                <w:snapToGrid w:val="0"/>
                <w:color w:val="FF0000"/>
                <w:sz w:val="18"/>
              </w:rPr>
            </w:pPr>
            <w:r w:rsidRPr="00F0347A">
              <w:rPr>
                <w:rFonts w:ascii="Arial" w:hAnsi="Arial"/>
                <w:snapToGrid w:val="0"/>
                <w:color w:val="FF0000"/>
                <w:sz w:val="18"/>
              </w:rPr>
              <w:t>0</w:t>
            </w:r>
            <w:r w:rsidRPr="00F0347A">
              <w:rPr>
                <w:rFonts w:ascii="Arial" w:hAnsi="Arial"/>
                <w:snapToGrid w:val="0"/>
                <w:color w:val="FF0000"/>
                <w:sz w:val="18"/>
                <w:lang w:eastAsia="zh-CN"/>
              </w:rPr>
              <w:t>, 1, 2, 3, 4, 6, 7, 8,10</w:t>
            </w:r>
          </w:p>
        </w:tc>
      </w:tr>
      <w:tr w:rsidR="00F0347A" w:rsidRPr="00885F53" w14:paraId="2AAEB57E" w14:textId="77777777" w:rsidTr="00F0347A">
        <w:trPr>
          <w:cantSplit/>
          <w:trHeight w:val="220"/>
          <w:jc w:val="center"/>
        </w:trPr>
        <w:tc>
          <w:tcPr>
            <w:tcW w:w="0" w:type="auto"/>
            <w:vMerge/>
            <w:tcBorders>
              <w:left w:val="single" w:sz="4" w:space="0" w:color="auto"/>
              <w:bottom w:val="single" w:sz="4" w:space="0" w:color="auto"/>
              <w:right w:val="single" w:sz="4" w:space="0" w:color="auto"/>
            </w:tcBorders>
            <w:vAlign w:val="center"/>
          </w:tcPr>
          <w:p w14:paraId="2D357F2C" w14:textId="77777777" w:rsidR="00F0347A" w:rsidRPr="00885F53" w:rsidRDefault="00F0347A" w:rsidP="00F0347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785C8CA7" w14:textId="03837253" w:rsidR="00F0347A" w:rsidRPr="00F0347A" w:rsidRDefault="00F0347A" w:rsidP="00F0347A">
            <w:pPr>
              <w:keepNext/>
              <w:keepLines/>
              <w:spacing w:after="0"/>
              <w:jc w:val="center"/>
              <w:rPr>
                <w:rFonts w:ascii="Arial" w:hAnsi="Arial"/>
                <w:snapToGrid w:val="0"/>
                <w:color w:val="FF0000"/>
                <w:sz w:val="18"/>
              </w:rPr>
            </w:pPr>
            <w:r w:rsidRPr="00F0347A">
              <w:rPr>
                <w:rFonts w:ascii="Arial" w:hAnsi="Arial"/>
                <w:snapToGrid w:val="0"/>
                <w:color w:val="FF0000"/>
                <w:sz w:val="18"/>
              </w:rPr>
              <w:t>FR2</w:t>
            </w:r>
            <w:r w:rsidRPr="00F0347A">
              <w:rPr>
                <w:rFonts w:ascii="Arial" w:hAnsi="Arial" w:cs="Arial"/>
                <w:color w:val="FF0000"/>
                <w:sz w:val="18"/>
                <w:szCs w:val="18"/>
                <w:lang w:val="en-US"/>
              </w:rPr>
              <w:t xml:space="preserve"> if configured</w:t>
            </w:r>
          </w:p>
        </w:tc>
        <w:tc>
          <w:tcPr>
            <w:tcW w:w="1587" w:type="pct"/>
            <w:vMerge/>
            <w:tcBorders>
              <w:left w:val="single" w:sz="4" w:space="0" w:color="auto"/>
              <w:bottom w:val="single" w:sz="4" w:space="0" w:color="auto"/>
              <w:right w:val="single" w:sz="4" w:space="0" w:color="auto"/>
            </w:tcBorders>
            <w:vAlign w:val="center"/>
          </w:tcPr>
          <w:p w14:paraId="118CE26D" w14:textId="77777777" w:rsidR="00F0347A" w:rsidRPr="00F0347A" w:rsidRDefault="00F0347A" w:rsidP="00F0347A">
            <w:pPr>
              <w:spacing w:after="0"/>
              <w:rPr>
                <w:rFonts w:ascii="Arial" w:hAnsi="Arial"/>
                <w:snapToGrid w:val="0"/>
                <w:color w:val="FF0000"/>
                <w:sz w:val="18"/>
              </w:rPr>
            </w:pPr>
          </w:p>
        </w:tc>
        <w:tc>
          <w:tcPr>
            <w:tcW w:w="1348" w:type="pct"/>
            <w:tcBorders>
              <w:top w:val="single" w:sz="4" w:space="0" w:color="auto"/>
              <w:left w:val="single" w:sz="4" w:space="0" w:color="auto"/>
              <w:bottom w:val="single" w:sz="4" w:space="0" w:color="auto"/>
              <w:right w:val="single" w:sz="4" w:space="0" w:color="auto"/>
            </w:tcBorders>
          </w:tcPr>
          <w:p w14:paraId="64D71788" w14:textId="427F54BC" w:rsidR="00F0347A" w:rsidRPr="00F0347A" w:rsidRDefault="00F0347A" w:rsidP="00F0347A">
            <w:pPr>
              <w:keepNext/>
              <w:keepLines/>
              <w:spacing w:after="0"/>
              <w:jc w:val="center"/>
              <w:rPr>
                <w:rFonts w:ascii="Arial" w:hAnsi="Arial"/>
                <w:snapToGrid w:val="0"/>
                <w:color w:val="FF0000"/>
                <w:sz w:val="18"/>
              </w:rPr>
            </w:pPr>
            <w:r w:rsidRPr="00F0347A">
              <w:rPr>
                <w:rFonts w:ascii="Arial" w:hAnsi="Arial"/>
                <w:snapToGrid w:val="0"/>
                <w:color w:val="FF0000"/>
                <w:sz w:val="18"/>
              </w:rPr>
              <w:t>12-25</w:t>
            </w:r>
          </w:p>
        </w:tc>
      </w:tr>
      <w:tr w:rsidR="00F0347A" w:rsidRPr="00885F53" w14:paraId="7F6ABBC2" w14:textId="77777777" w:rsidTr="00C53E78">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BE4BA33" w14:textId="77777777" w:rsidR="00F0347A" w:rsidRPr="00885F53" w:rsidRDefault="00F0347A" w:rsidP="00F0347A">
            <w:pPr>
              <w:pStyle w:val="TAN"/>
              <w:rPr>
                <w:i/>
              </w:rPr>
            </w:pPr>
            <w:r w:rsidRPr="00885F53">
              <w:rPr>
                <w:i/>
              </w:rPr>
              <w:t>Note:</w:t>
            </w:r>
            <w:r w:rsidRPr="00885F53">
              <w:rPr>
                <w:rFonts w:cs="Arial"/>
              </w:rPr>
              <w:tab/>
            </w:r>
            <w:r w:rsidRPr="00885F53">
              <w:rPr>
                <w:i/>
              </w:rPr>
              <w:t>In E-UTRA-NR dual connectivity mode,</w:t>
            </w:r>
            <w:r w:rsidRPr="00885F53">
              <w:t xml:space="preserve"> </w:t>
            </w:r>
            <w:r w:rsidRPr="00885F53">
              <w:rPr>
                <w:i/>
              </w:rPr>
              <w:t>if GSM or UTRA TDD or UTRA FDD inter-RAT frequency layer is configured to be monitored, only measurement gap pattern #0 and #1 can be used for per-FR gap in E-UTRA and FR1 if configured, or for per-UE gap.</w:t>
            </w:r>
            <w:r>
              <w:rPr>
                <w:i/>
              </w:rPr>
              <w:t xml:space="preserve"> </w:t>
            </w:r>
            <w:r w:rsidRPr="00E70EE4">
              <w:t>In NR-E-UTRA dual connectivity</w:t>
            </w:r>
            <w:r>
              <w:t xml:space="preserve"> mode, if </w:t>
            </w:r>
            <w:r w:rsidRPr="00E70EE4">
              <w:t xml:space="preserve">UTRA FDD inter-RAT frequency layer is configured to be </w:t>
            </w:r>
            <w:proofErr w:type="spellStart"/>
            <w:r w:rsidRPr="00E70EE4">
              <w:t>monitered</w:t>
            </w:r>
            <w:proofErr w:type="spellEnd"/>
            <w:r>
              <w:t xml:space="preserve"> for SRVCC, </w:t>
            </w:r>
            <w:r w:rsidRPr="00E70EE4">
              <w:t>only measurement gap pattern #0 and #1 can be used for per-FR gap in E-UTRA and FR1 if configured, or for per-UE gap</w:t>
            </w:r>
            <w:r>
              <w:t>.</w:t>
            </w:r>
          </w:p>
          <w:p w14:paraId="50C7FFA8" w14:textId="77777777" w:rsidR="00F0347A" w:rsidRPr="00885F53" w:rsidRDefault="00F0347A" w:rsidP="00F0347A">
            <w:pPr>
              <w:pStyle w:val="TAN"/>
              <w:rPr>
                <w:i/>
              </w:rPr>
            </w:pPr>
          </w:p>
          <w:p w14:paraId="23A7B4A9" w14:textId="77777777" w:rsidR="00F0347A" w:rsidRPr="00885F53" w:rsidRDefault="00F0347A" w:rsidP="00F0347A">
            <w:pPr>
              <w:pStyle w:val="TAN"/>
            </w:pPr>
            <w:r w:rsidRPr="00885F53">
              <w:t>NOTE 1:</w:t>
            </w:r>
            <w:r w:rsidRPr="00885F53">
              <w:rPr>
                <w:rFonts w:cs="Arial"/>
              </w:rPr>
              <w:tab/>
            </w:r>
            <w:r w:rsidRPr="00885F53">
              <w:t>In E-UTRA-NR dual connectivity mode, non-NR RAT includes E-UTRA, UTRA and/or GSM. In NR-E-UTRA dual connectivity mode, non-NR RAT means E-UTRA</w:t>
            </w:r>
            <w:r>
              <w:t>, and UTRA for SRVCC</w:t>
            </w:r>
            <w:r w:rsidRPr="00885F53">
              <w:t>.</w:t>
            </w:r>
          </w:p>
          <w:p w14:paraId="73CA8F0F" w14:textId="77777777" w:rsidR="00F0347A" w:rsidRPr="00885F53" w:rsidRDefault="00F0347A" w:rsidP="00F0347A">
            <w:pPr>
              <w:pStyle w:val="TAN"/>
            </w:pPr>
            <w:r w:rsidRPr="00885F53">
              <w:t>NOTE 2:</w:t>
            </w:r>
            <w:r w:rsidRPr="00885F53">
              <w:rPr>
                <w:rFonts w:cs="Arial"/>
              </w:rPr>
              <w:tab/>
            </w:r>
            <w:r w:rsidRPr="00885F53">
              <w:t>Void</w:t>
            </w:r>
          </w:p>
          <w:p w14:paraId="3CDF2038" w14:textId="77777777" w:rsidR="00F0347A" w:rsidRPr="00885F53" w:rsidRDefault="00F0347A" w:rsidP="00F0347A">
            <w:pPr>
              <w:pStyle w:val="TAN"/>
            </w:pPr>
            <w:r w:rsidRPr="00885F53">
              <w:t>NOTE 3:</w:t>
            </w:r>
            <w:r w:rsidRPr="00885F53">
              <w:tab/>
              <w:t>When E-UTRA inter-frequency RSTD measurements are configured and the UE requires measurement gaps for performing such measurements, only Gap Pattern #0 can be used.</w:t>
            </w:r>
          </w:p>
          <w:p w14:paraId="56E3E23A" w14:textId="77777777" w:rsidR="00F0347A" w:rsidRPr="00885F53" w:rsidRDefault="00F0347A" w:rsidP="00F0347A">
            <w:pPr>
              <w:pStyle w:val="TAN"/>
            </w:pPr>
          </w:p>
        </w:tc>
      </w:tr>
    </w:tbl>
    <w:p w14:paraId="0475E931" w14:textId="558CD979" w:rsidR="00E53CA8" w:rsidRDefault="00E53CA8" w:rsidP="00CA2636"/>
    <w:p w14:paraId="177FD405" w14:textId="211B2E3D" w:rsidR="00A97955" w:rsidRDefault="00A97955" w:rsidP="00CA2636">
      <w:r>
        <w:t xml:space="preserve">The NR standalone paper (Table 9.1.2-3) is also updated based on the same principles as shown in [3]. In the above, MG patterns for non-NR RAT measurement is consistent with R15 in which the MGRP of 160ms is not applicable.  </w:t>
      </w:r>
    </w:p>
    <w:p w14:paraId="2AC9926F" w14:textId="7DF4CFC7" w:rsidR="00A97955" w:rsidRPr="00A97955" w:rsidRDefault="00A97955" w:rsidP="00CA2636">
      <w:pPr>
        <w:rPr>
          <w:b/>
          <w:bCs/>
        </w:rPr>
      </w:pPr>
      <w:r w:rsidRPr="00A97955">
        <w:rPr>
          <w:b/>
          <w:bCs/>
        </w:rPr>
        <w:t xml:space="preserve">Proposal 5. Tables 9.1.2-2 and 9.1.2-3 are updated to include new MG patterns and their applicability when measurement purpose is NR. </w:t>
      </w:r>
    </w:p>
    <w:p w14:paraId="0C22F611" w14:textId="69200CED" w:rsidR="00CA2636" w:rsidRDefault="00CA2636" w:rsidP="00CA2636">
      <w:pPr>
        <w:pStyle w:val="Heading2"/>
        <w:rPr>
          <w:lang w:val="en-US"/>
        </w:rPr>
      </w:pPr>
      <w:r>
        <w:rPr>
          <w:lang w:val="en-US"/>
        </w:rPr>
        <w:t xml:space="preserve"> Interruption times for new MG patterns</w:t>
      </w:r>
    </w:p>
    <w:p w14:paraId="0D9CDE5B" w14:textId="15F66DFD" w:rsidR="00CA2636" w:rsidRDefault="00A37806" w:rsidP="00CA2636">
      <w:pPr>
        <w:rPr>
          <w:lang w:val="en-US"/>
        </w:rPr>
      </w:pPr>
      <w:r>
        <w:rPr>
          <w:lang w:val="en-US"/>
        </w:rPr>
        <w:t xml:space="preserve">Interruption times for current MG patterns are summarized in Tables 9.1.2-4, 9.1.2-4a, 9.1.2-4b for FR1 and FR2 in synchronous and asynchronous cases. The extension of interruption times (in slots) for new MGL of 20 and 40 </w:t>
      </w:r>
      <w:proofErr w:type="spellStart"/>
      <w:r>
        <w:rPr>
          <w:lang w:val="en-US"/>
        </w:rPr>
        <w:t>ms</w:t>
      </w:r>
      <w:proofErr w:type="spellEnd"/>
      <w:r>
        <w:rPr>
          <w:lang w:val="en-US"/>
        </w:rPr>
        <w:t xml:space="preserve"> is straightforward.</w:t>
      </w:r>
    </w:p>
    <w:p w14:paraId="29E6314B" w14:textId="491D5997" w:rsidR="00A37806" w:rsidRPr="006175DF" w:rsidRDefault="00A37806" w:rsidP="00CA2636">
      <w:pPr>
        <w:rPr>
          <w:b/>
          <w:bCs/>
          <w:lang w:val="en-US"/>
        </w:rPr>
      </w:pPr>
      <w:r w:rsidRPr="006175DF">
        <w:rPr>
          <w:b/>
          <w:bCs/>
          <w:lang w:val="en-US"/>
        </w:rPr>
        <w:t>Proposal 6</w:t>
      </w:r>
      <w:r w:rsidR="006175DF">
        <w:rPr>
          <w:b/>
          <w:bCs/>
          <w:lang w:val="en-US"/>
        </w:rPr>
        <w:t>a</w:t>
      </w:r>
      <w:r w:rsidRPr="006175DF">
        <w:rPr>
          <w:b/>
          <w:bCs/>
          <w:lang w:val="en-US"/>
        </w:rPr>
        <w:t>. In synchronous EN-DC, NR standalone operation, and NE-DC, and on all serving cells in MCG for NR standalone operation with per-UE and per-FR measurement gaps for FR1, the total number of interrupted slots on serving cells are:</w:t>
      </w:r>
    </w:p>
    <w:p w14:paraId="6AC46274" w14:textId="66995F85" w:rsidR="00A37806" w:rsidRPr="006175DF" w:rsidRDefault="006175DF" w:rsidP="00A37806">
      <w:pPr>
        <w:pStyle w:val="ListParagraph"/>
        <w:numPr>
          <w:ilvl w:val="0"/>
          <w:numId w:val="45"/>
        </w:numPr>
        <w:rPr>
          <w:b/>
          <w:bCs/>
          <w:sz w:val="20"/>
          <w:szCs w:val="20"/>
        </w:rPr>
      </w:pPr>
      <w:r w:rsidRPr="006175DF">
        <w:rPr>
          <w:b/>
          <w:bCs/>
          <w:sz w:val="20"/>
          <w:szCs w:val="20"/>
        </w:rPr>
        <w:t>2</w:t>
      </w:r>
      <w:r w:rsidR="00A37806" w:rsidRPr="006175DF">
        <w:rPr>
          <w:b/>
          <w:bCs/>
          <w:sz w:val="20"/>
          <w:szCs w:val="20"/>
        </w:rPr>
        <w:t xml:space="preserve">0 slots when MGTA = 0 and </w:t>
      </w:r>
      <w:r w:rsidRPr="006175DF">
        <w:rPr>
          <w:b/>
          <w:bCs/>
          <w:sz w:val="20"/>
          <w:szCs w:val="20"/>
        </w:rPr>
        <w:t>21 slots when MGTA = 0.5ms for 15 kHz SCS if MGL = 20ms</w:t>
      </w:r>
    </w:p>
    <w:p w14:paraId="599084AA" w14:textId="26AB0703" w:rsidR="006175DF" w:rsidRPr="006175DF" w:rsidRDefault="006175DF" w:rsidP="006175DF">
      <w:pPr>
        <w:pStyle w:val="ListParagraph"/>
        <w:numPr>
          <w:ilvl w:val="0"/>
          <w:numId w:val="45"/>
        </w:numPr>
        <w:rPr>
          <w:b/>
          <w:bCs/>
          <w:sz w:val="20"/>
          <w:szCs w:val="20"/>
        </w:rPr>
      </w:pPr>
      <w:r w:rsidRPr="006175DF">
        <w:rPr>
          <w:b/>
          <w:bCs/>
          <w:sz w:val="20"/>
          <w:szCs w:val="20"/>
        </w:rPr>
        <w:t>40 slots when MGTA = 0 and 41 slots when MGTA = 0.5ms for 15 kHz SCS if MGL = 40ms</w:t>
      </w:r>
    </w:p>
    <w:p w14:paraId="1949EFD4" w14:textId="1EB16D85" w:rsidR="006175DF" w:rsidRPr="006175DF" w:rsidRDefault="006175DF" w:rsidP="00A37806">
      <w:pPr>
        <w:pStyle w:val="ListParagraph"/>
        <w:numPr>
          <w:ilvl w:val="0"/>
          <w:numId w:val="45"/>
        </w:numPr>
        <w:rPr>
          <w:b/>
          <w:bCs/>
          <w:sz w:val="20"/>
          <w:szCs w:val="20"/>
        </w:rPr>
      </w:pPr>
      <w:r w:rsidRPr="006175DF">
        <w:rPr>
          <w:b/>
          <w:bCs/>
          <w:sz w:val="20"/>
          <w:szCs w:val="20"/>
        </w:rPr>
        <w:t xml:space="preserve">40 slots for 30 kHz SCS if MGL = 20 </w:t>
      </w:r>
      <w:proofErr w:type="spellStart"/>
      <w:r w:rsidRPr="006175DF">
        <w:rPr>
          <w:b/>
          <w:bCs/>
          <w:sz w:val="20"/>
          <w:szCs w:val="20"/>
        </w:rPr>
        <w:t>ms</w:t>
      </w:r>
      <w:proofErr w:type="spellEnd"/>
    </w:p>
    <w:p w14:paraId="292F7AF4" w14:textId="11E1BDD2" w:rsidR="006175DF" w:rsidRPr="006175DF" w:rsidRDefault="006175DF" w:rsidP="00A37806">
      <w:pPr>
        <w:pStyle w:val="ListParagraph"/>
        <w:numPr>
          <w:ilvl w:val="0"/>
          <w:numId w:val="45"/>
        </w:numPr>
        <w:rPr>
          <w:b/>
          <w:bCs/>
          <w:sz w:val="20"/>
          <w:szCs w:val="20"/>
        </w:rPr>
      </w:pPr>
      <w:r w:rsidRPr="006175DF">
        <w:rPr>
          <w:b/>
          <w:bCs/>
          <w:sz w:val="20"/>
          <w:szCs w:val="20"/>
        </w:rPr>
        <w:t xml:space="preserve">80 slots for 30 kHz SCS if MGL = 40 </w:t>
      </w:r>
      <w:proofErr w:type="spellStart"/>
      <w:r w:rsidRPr="006175DF">
        <w:rPr>
          <w:b/>
          <w:bCs/>
          <w:sz w:val="20"/>
          <w:szCs w:val="20"/>
        </w:rPr>
        <w:t>ms</w:t>
      </w:r>
      <w:proofErr w:type="spellEnd"/>
    </w:p>
    <w:p w14:paraId="1C3BEA7F" w14:textId="319048D3" w:rsidR="006175DF" w:rsidRPr="006175DF" w:rsidRDefault="006175DF" w:rsidP="00A37806">
      <w:pPr>
        <w:pStyle w:val="ListParagraph"/>
        <w:numPr>
          <w:ilvl w:val="0"/>
          <w:numId w:val="45"/>
        </w:numPr>
        <w:rPr>
          <w:b/>
          <w:bCs/>
          <w:sz w:val="20"/>
          <w:szCs w:val="20"/>
        </w:rPr>
      </w:pPr>
      <w:r w:rsidRPr="006175DF">
        <w:rPr>
          <w:b/>
          <w:bCs/>
          <w:sz w:val="20"/>
          <w:szCs w:val="20"/>
        </w:rPr>
        <w:t xml:space="preserve">80 slots for 60 kHz SCS if MGL = 20 </w:t>
      </w:r>
      <w:proofErr w:type="spellStart"/>
      <w:r w:rsidRPr="006175DF">
        <w:rPr>
          <w:b/>
          <w:bCs/>
          <w:sz w:val="20"/>
          <w:szCs w:val="20"/>
        </w:rPr>
        <w:t>ms</w:t>
      </w:r>
      <w:proofErr w:type="spellEnd"/>
    </w:p>
    <w:p w14:paraId="07468286" w14:textId="3423BCF9" w:rsidR="006175DF" w:rsidRPr="006175DF" w:rsidRDefault="006175DF" w:rsidP="00A37806">
      <w:pPr>
        <w:pStyle w:val="ListParagraph"/>
        <w:numPr>
          <w:ilvl w:val="0"/>
          <w:numId w:val="45"/>
        </w:numPr>
        <w:rPr>
          <w:b/>
          <w:bCs/>
          <w:sz w:val="20"/>
          <w:szCs w:val="20"/>
        </w:rPr>
      </w:pPr>
      <w:r w:rsidRPr="006175DF">
        <w:rPr>
          <w:b/>
          <w:bCs/>
          <w:sz w:val="20"/>
          <w:szCs w:val="20"/>
        </w:rPr>
        <w:t xml:space="preserve">160 slots for 60 kHz SCS if MGL = 40 </w:t>
      </w:r>
      <w:proofErr w:type="spellStart"/>
      <w:r w:rsidRPr="006175DF">
        <w:rPr>
          <w:b/>
          <w:bCs/>
          <w:sz w:val="20"/>
          <w:szCs w:val="20"/>
        </w:rPr>
        <w:t>ms</w:t>
      </w:r>
      <w:proofErr w:type="spellEnd"/>
    </w:p>
    <w:p w14:paraId="38E2E7D7" w14:textId="59E9F284" w:rsidR="006175DF" w:rsidRPr="006175DF" w:rsidRDefault="006175DF" w:rsidP="006175DF">
      <w:pPr>
        <w:pStyle w:val="ListParagraph"/>
        <w:numPr>
          <w:ilvl w:val="0"/>
          <w:numId w:val="45"/>
        </w:numPr>
        <w:rPr>
          <w:b/>
          <w:bCs/>
          <w:sz w:val="20"/>
          <w:szCs w:val="20"/>
        </w:rPr>
      </w:pPr>
      <w:r w:rsidRPr="006175DF">
        <w:rPr>
          <w:b/>
          <w:bCs/>
          <w:sz w:val="20"/>
          <w:szCs w:val="20"/>
        </w:rPr>
        <w:t xml:space="preserve">160 slots for 120 kHz SCS if MGL = 20 </w:t>
      </w:r>
      <w:proofErr w:type="spellStart"/>
      <w:r w:rsidRPr="006175DF">
        <w:rPr>
          <w:b/>
          <w:bCs/>
          <w:sz w:val="20"/>
          <w:szCs w:val="20"/>
        </w:rPr>
        <w:t>ms</w:t>
      </w:r>
      <w:proofErr w:type="spellEnd"/>
    </w:p>
    <w:p w14:paraId="73E500D7" w14:textId="48C78E10" w:rsidR="006175DF" w:rsidRPr="006175DF" w:rsidRDefault="006175DF" w:rsidP="006175DF">
      <w:pPr>
        <w:pStyle w:val="ListParagraph"/>
        <w:numPr>
          <w:ilvl w:val="0"/>
          <w:numId w:val="45"/>
        </w:numPr>
        <w:rPr>
          <w:b/>
          <w:bCs/>
          <w:sz w:val="20"/>
          <w:szCs w:val="20"/>
        </w:rPr>
      </w:pPr>
      <w:r w:rsidRPr="006175DF">
        <w:rPr>
          <w:b/>
          <w:bCs/>
          <w:sz w:val="20"/>
          <w:szCs w:val="20"/>
        </w:rPr>
        <w:t xml:space="preserve">320 slots for 120 kHz SCS if MGL = 40 </w:t>
      </w:r>
      <w:proofErr w:type="spellStart"/>
      <w:r w:rsidRPr="006175DF">
        <w:rPr>
          <w:b/>
          <w:bCs/>
          <w:sz w:val="20"/>
          <w:szCs w:val="20"/>
        </w:rPr>
        <w:t>ms</w:t>
      </w:r>
      <w:proofErr w:type="spellEnd"/>
    </w:p>
    <w:p w14:paraId="5A157519" w14:textId="612044A9" w:rsidR="006175DF" w:rsidRPr="006175DF" w:rsidRDefault="006175DF" w:rsidP="006175DF">
      <w:pPr>
        <w:rPr>
          <w:b/>
          <w:bCs/>
        </w:rPr>
      </w:pPr>
    </w:p>
    <w:p w14:paraId="2DF6F6AA" w14:textId="535A37D9" w:rsidR="006175DF" w:rsidRPr="006175DF" w:rsidRDefault="006175DF" w:rsidP="006175DF">
      <w:pPr>
        <w:rPr>
          <w:b/>
          <w:bCs/>
        </w:rPr>
      </w:pPr>
      <w:r w:rsidRPr="006175DF">
        <w:rPr>
          <w:b/>
          <w:bCs/>
        </w:rPr>
        <w:t>Proposal 6b. In asynchronous EN-DC, and on all serving cells in SCG for NR standalone operation with per-UE and per-FR measurement gaps for FR1, the total number of interrupted slots on serving cells are:</w:t>
      </w:r>
    </w:p>
    <w:p w14:paraId="471D5699" w14:textId="4E2BEA0F" w:rsidR="006175DF" w:rsidRPr="006175DF" w:rsidRDefault="006175DF" w:rsidP="006175DF">
      <w:pPr>
        <w:pStyle w:val="ListParagraph"/>
        <w:numPr>
          <w:ilvl w:val="0"/>
          <w:numId w:val="46"/>
        </w:numPr>
        <w:rPr>
          <w:b/>
          <w:bCs/>
          <w:sz w:val="20"/>
          <w:szCs w:val="20"/>
        </w:rPr>
      </w:pPr>
      <w:r w:rsidRPr="006175DF">
        <w:rPr>
          <w:b/>
          <w:bCs/>
          <w:sz w:val="20"/>
          <w:szCs w:val="20"/>
        </w:rPr>
        <w:t>21 slots for 15 kHz SCS if MGL = 20ms</w:t>
      </w:r>
    </w:p>
    <w:p w14:paraId="2FA5AD9B" w14:textId="3FB48F39" w:rsidR="006175DF" w:rsidRPr="006175DF" w:rsidRDefault="006175DF" w:rsidP="006175DF">
      <w:pPr>
        <w:pStyle w:val="ListParagraph"/>
        <w:numPr>
          <w:ilvl w:val="0"/>
          <w:numId w:val="46"/>
        </w:numPr>
        <w:rPr>
          <w:b/>
          <w:bCs/>
          <w:sz w:val="20"/>
          <w:szCs w:val="20"/>
        </w:rPr>
      </w:pPr>
      <w:r>
        <w:rPr>
          <w:b/>
          <w:bCs/>
          <w:sz w:val="20"/>
          <w:szCs w:val="20"/>
        </w:rPr>
        <w:t>4</w:t>
      </w:r>
      <w:r w:rsidRPr="006175DF">
        <w:rPr>
          <w:b/>
          <w:bCs/>
          <w:sz w:val="20"/>
          <w:szCs w:val="20"/>
        </w:rPr>
        <w:t xml:space="preserve">1 slots for 15 kHz SCS if MGL = </w:t>
      </w:r>
      <w:r>
        <w:rPr>
          <w:b/>
          <w:bCs/>
          <w:sz w:val="20"/>
          <w:szCs w:val="20"/>
        </w:rPr>
        <w:t>4</w:t>
      </w:r>
      <w:r w:rsidRPr="006175DF">
        <w:rPr>
          <w:b/>
          <w:bCs/>
          <w:sz w:val="20"/>
          <w:szCs w:val="20"/>
        </w:rPr>
        <w:t>0ms</w:t>
      </w:r>
    </w:p>
    <w:p w14:paraId="0CE74258" w14:textId="6157E934" w:rsidR="006175DF" w:rsidRPr="006175DF" w:rsidRDefault="006175DF" w:rsidP="006175DF">
      <w:pPr>
        <w:pStyle w:val="ListParagraph"/>
        <w:numPr>
          <w:ilvl w:val="0"/>
          <w:numId w:val="46"/>
        </w:numPr>
        <w:rPr>
          <w:b/>
          <w:bCs/>
          <w:sz w:val="20"/>
          <w:szCs w:val="20"/>
        </w:rPr>
      </w:pPr>
      <w:r>
        <w:rPr>
          <w:b/>
          <w:bCs/>
          <w:sz w:val="20"/>
          <w:szCs w:val="20"/>
        </w:rPr>
        <w:t>4</w:t>
      </w:r>
      <w:r w:rsidRPr="006175DF">
        <w:rPr>
          <w:b/>
          <w:bCs/>
          <w:sz w:val="20"/>
          <w:szCs w:val="20"/>
        </w:rPr>
        <w:t xml:space="preserve">1 slots for </w:t>
      </w:r>
      <w:r>
        <w:rPr>
          <w:b/>
          <w:bCs/>
          <w:sz w:val="20"/>
          <w:szCs w:val="20"/>
        </w:rPr>
        <w:t>30</w:t>
      </w:r>
      <w:r w:rsidRPr="006175DF">
        <w:rPr>
          <w:b/>
          <w:bCs/>
          <w:sz w:val="20"/>
          <w:szCs w:val="20"/>
        </w:rPr>
        <w:t xml:space="preserve"> kHz SCS if MGL = 20ms</w:t>
      </w:r>
    </w:p>
    <w:p w14:paraId="049A66A8" w14:textId="07AAB933" w:rsidR="006175DF" w:rsidRPr="006175DF" w:rsidRDefault="006175DF" w:rsidP="006175DF">
      <w:pPr>
        <w:pStyle w:val="ListParagraph"/>
        <w:numPr>
          <w:ilvl w:val="0"/>
          <w:numId w:val="46"/>
        </w:numPr>
        <w:rPr>
          <w:b/>
          <w:bCs/>
          <w:sz w:val="20"/>
          <w:szCs w:val="20"/>
        </w:rPr>
      </w:pPr>
      <w:r>
        <w:rPr>
          <w:b/>
          <w:bCs/>
          <w:sz w:val="20"/>
          <w:szCs w:val="20"/>
        </w:rPr>
        <w:t>8</w:t>
      </w:r>
      <w:r w:rsidRPr="006175DF">
        <w:rPr>
          <w:b/>
          <w:bCs/>
          <w:sz w:val="20"/>
          <w:szCs w:val="20"/>
        </w:rPr>
        <w:t xml:space="preserve">1 slots for </w:t>
      </w:r>
      <w:r>
        <w:rPr>
          <w:b/>
          <w:bCs/>
          <w:sz w:val="20"/>
          <w:szCs w:val="20"/>
        </w:rPr>
        <w:t>30</w:t>
      </w:r>
      <w:r w:rsidRPr="006175DF">
        <w:rPr>
          <w:b/>
          <w:bCs/>
          <w:sz w:val="20"/>
          <w:szCs w:val="20"/>
        </w:rPr>
        <w:t xml:space="preserve"> kHz SCS if MGL = </w:t>
      </w:r>
      <w:r>
        <w:rPr>
          <w:b/>
          <w:bCs/>
          <w:sz w:val="20"/>
          <w:szCs w:val="20"/>
        </w:rPr>
        <w:t>4</w:t>
      </w:r>
      <w:r w:rsidRPr="006175DF">
        <w:rPr>
          <w:b/>
          <w:bCs/>
          <w:sz w:val="20"/>
          <w:szCs w:val="20"/>
        </w:rPr>
        <w:t>0ms</w:t>
      </w:r>
    </w:p>
    <w:p w14:paraId="3B8F83DD" w14:textId="050A0A81" w:rsidR="006175DF" w:rsidRPr="006175DF" w:rsidRDefault="006175DF" w:rsidP="006175DF">
      <w:pPr>
        <w:pStyle w:val="ListParagraph"/>
        <w:numPr>
          <w:ilvl w:val="0"/>
          <w:numId w:val="46"/>
        </w:numPr>
        <w:rPr>
          <w:b/>
          <w:bCs/>
          <w:sz w:val="20"/>
          <w:szCs w:val="20"/>
        </w:rPr>
      </w:pPr>
      <w:r>
        <w:rPr>
          <w:b/>
          <w:bCs/>
          <w:sz w:val="20"/>
          <w:szCs w:val="20"/>
        </w:rPr>
        <w:t>8</w:t>
      </w:r>
      <w:r w:rsidRPr="006175DF">
        <w:rPr>
          <w:b/>
          <w:bCs/>
          <w:sz w:val="20"/>
          <w:szCs w:val="20"/>
        </w:rPr>
        <w:t xml:space="preserve">1 slots for </w:t>
      </w:r>
      <w:r>
        <w:rPr>
          <w:b/>
          <w:bCs/>
          <w:sz w:val="20"/>
          <w:szCs w:val="20"/>
        </w:rPr>
        <w:t>60</w:t>
      </w:r>
      <w:r w:rsidRPr="006175DF">
        <w:rPr>
          <w:b/>
          <w:bCs/>
          <w:sz w:val="20"/>
          <w:szCs w:val="20"/>
        </w:rPr>
        <w:t xml:space="preserve"> kHz SCS if MGL = 20ms</w:t>
      </w:r>
    </w:p>
    <w:p w14:paraId="6D41A4DE" w14:textId="75FAD122" w:rsidR="006175DF" w:rsidRPr="006175DF" w:rsidRDefault="006175DF" w:rsidP="006175DF">
      <w:pPr>
        <w:pStyle w:val="ListParagraph"/>
        <w:numPr>
          <w:ilvl w:val="0"/>
          <w:numId w:val="46"/>
        </w:numPr>
        <w:rPr>
          <w:b/>
          <w:bCs/>
          <w:sz w:val="20"/>
          <w:szCs w:val="20"/>
        </w:rPr>
      </w:pPr>
      <w:r>
        <w:rPr>
          <w:b/>
          <w:bCs/>
          <w:sz w:val="20"/>
          <w:szCs w:val="20"/>
        </w:rPr>
        <w:t>16</w:t>
      </w:r>
      <w:r w:rsidRPr="006175DF">
        <w:rPr>
          <w:b/>
          <w:bCs/>
          <w:sz w:val="20"/>
          <w:szCs w:val="20"/>
        </w:rPr>
        <w:t xml:space="preserve">1 slots for </w:t>
      </w:r>
      <w:r>
        <w:rPr>
          <w:b/>
          <w:bCs/>
          <w:sz w:val="20"/>
          <w:szCs w:val="20"/>
        </w:rPr>
        <w:t>60</w:t>
      </w:r>
      <w:r w:rsidRPr="006175DF">
        <w:rPr>
          <w:b/>
          <w:bCs/>
          <w:sz w:val="20"/>
          <w:szCs w:val="20"/>
        </w:rPr>
        <w:t xml:space="preserve"> kHz SCS if MGL = </w:t>
      </w:r>
      <w:r>
        <w:rPr>
          <w:b/>
          <w:bCs/>
          <w:sz w:val="20"/>
          <w:szCs w:val="20"/>
        </w:rPr>
        <w:t>4</w:t>
      </w:r>
      <w:r w:rsidRPr="006175DF">
        <w:rPr>
          <w:b/>
          <w:bCs/>
          <w:sz w:val="20"/>
          <w:szCs w:val="20"/>
        </w:rPr>
        <w:t>0ms</w:t>
      </w:r>
    </w:p>
    <w:p w14:paraId="3235FBF7" w14:textId="2EAF8C24" w:rsidR="006175DF" w:rsidRPr="006175DF" w:rsidRDefault="006175DF" w:rsidP="006175DF">
      <w:pPr>
        <w:pStyle w:val="ListParagraph"/>
        <w:numPr>
          <w:ilvl w:val="0"/>
          <w:numId w:val="46"/>
        </w:numPr>
        <w:rPr>
          <w:b/>
          <w:bCs/>
          <w:sz w:val="20"/>
          <w:szCs w:val="20"/>
        </w:rPr>
      </w:pPr>
      <w:r>
        <w:rPr>
          <w:b/>
          <w:bCs/>
          <w:sz w:val="20"/>
          <w:szCs w:val="20"/>
        </w:rPr>
        <w:t>16</w:t>
      </w:r>
      <w:r w:rsidRPr="006175DF">
        <w:rPr>
          <w:b/>
          <w:bCs/>
          <w:sz w:val="20"/>
          <w:szCs w:val="20"/>
        </w:rPr>
        <w:t>1 slots for 1</w:t>
      </w:r>
      <w:r>
        <w:rPr>
          <w:b/>
          <w:bCs/>
          <w:sz w:val="20"/>
          <w:szCs w:val="20"/>
        </w:rPr>
        <w:t>20</w:t>
      </w:r>
      <w:r w:rsidRPr="006175DF">
        <w:rPr>
          <w:b/>
          <w:bCs/>
          <w:sz w:val="20"/>
          <w:szCs w:val="20"/>
        </w:rPr>
        <w:t xml:space="preserve"> kHz SCS if MGL = 20ms</w:t>
      </w:r>
    </w:p>
    <w:p w14:paraId="1FA00E42" w14:textId="23D14663" w:rsidR="006175DF" w:rsidRPr="006175DF" w:rsidRDefault="006175DF" w:rsidP="006175DF">
      <w:pPr>
        <w:pStyle w:val="ListParagraph"/>
        <w:numPr>
          <w:ilvl w:val="0"/>
          <w:numId w:val="46"/>
        </w:numPr>
        <w:rPr>
          <w:b/>
          <w:bCs/>
          <w:sz w:val="20"/>
          <w:szCs w:val="20"/>
        </w:rPr>
      </w:pPr>
      <w:r>
        <w:rPr>
          <w:b/>
          <w:bCs/>
          <w:sz w:val="20"/>
          <w:szCs w:val="20"/>
        </w:rPr>
        <w:t>32</w:t>
      </w:r>
      <w:r w:rsidRPr="006175DF">
        <w:rPr>
          <w:b/>
          <w:bCs/>
          <w:sz w:val="20"/>
          <w:szCs w:val="20"/>
        </w:rPr>
        <w:t>1 slots for 1</w:t>
      </w:r>
      <w:r>
        <w:rPr>
          <w:b/>
          <w:bCs/>
          <w:sz w:val="20"/>
          <w:szCs w:val="20"/>
        </w:rPr>
        <w:t>20</w:t>
      </w:r>
      <w:r w:rsidRPr="006175DF">
        <w:rPr>
          <w:b/>
          <w:bCs/>
          <w:sz w:val="20"/>
          <w:szCs w:val="20"/>
        </w:rPr>
        <w:t xml:space="preserve"> kHz SCS if MGL = </w:t>
      </w:r>
      <w:r>
        <w:rPr>
          <w:b/>
          <w:bCs/>
          <w:sz w:val="20"/>
          <w:szCs w:val="20"/>
        </w:rPr>
        <w:t>4</w:t>
      </w:r>
      <w:r w:rsidRPr="006175DF">
        <w:rPr>
          <w:b/>
          <w:bCs/>
          <w:sz w:val="20"/>
          <w:szCs w:val="20"/>
        </w:rPr>
        <w:t>0ms</w:t>
      </w:r>
    </w:p>
    <w:p w14:paraId="05BF2BED" w14:textId="29A05568" w:rsidR="006175DF" w:rsidRDefault="006175DF" w:rsidP="006175DF">
      <w:pPr>
        <w:rPr>
          <w:b/>
          <w:bCs/>
        </w:rPr>
      </w:pPr>
    </w:p>
    <w:p w14:paraId="06F9521F" w14:textId="5F6A01FF" w:rsidR="006175DF" w:rsidRDefault="006175DF" w:rsidP="006175DF">
      <w:pPr>
        <w:rPr>
          <w:b/>
          <w:bCs/>
        </w:rPr>
      </w:pPr>
      <w:r>
        <w:rPr>
          <w:b/>
          <w:bCs/>
        </w:rPr>
        <w:t xml:space="preserve">Proposal 6c. </w:t>
      </w:r>
      <w:r w:rsidR="0088722D">
        <w:rPr>
          <w:b/>
          <w:bCs/>
        </w:rPr>
        <w:t>Total number of interrupted slots on FR2 serving cells during MGL for EN-DC, NR SA, and NE-DC with per-UE and per-FR measurement gap are:</w:t>
      </w:r>
    </w:p>
    <w:p w14:paraId="4AD2A6EA" w14:textId="5324887B" w:rsidR="0088722D" w:rsidRPr="006175DF" w:rsidRDefault="0088722D" w:rsidP="0088722D">
      <w:pPr>
        <w:pStyle w:val="ListParagraph"/>
        <w:numPr>
          <w:ilvl w:val="0"/>
          <w:numId w:val="46"/>
        </w:numPr>
        <w:rPr>
          <w:b/>
          <w:bCs/>
          <w:sz w:val="20"/>
          <w:szCs w:val="20"/>
        </w:rPr>
      </w:pPr>
      <w:r>
        <w:rPr>
          <w:b/>
          <w:bCs/>
          <w:sz w:val="20"/>
          <w:szCs w:val="20"/>
        </w:rPr>
        <w:t>80</w:t>
      </w:r>
      <w:r w:rsidRPr="006175DF">
        <w:rPr>
          <w:b/>
          <w:bCs/>
          <w:sz w:val="20"/>
          <w:szCs w:val="20"/>
        </w:rPr>
        <w:t xml:space="preserve"> slots for </w:t>
      </w:r>
      <w:r>
        <w:rPr>
          <w:b/>
          <w:bCs/>
          <w:sz w:val="20"/>
          <w:szCs w:val="20"/>
        </w:rPr>
        <w:t>60</w:t>
      </w:r>
      <w:r w:rsidRPr="006175DF">
        <w:rPr>
          <w:b/>
          <w:bCs/>
          <w:sz w:val="20"/>
          <w:szCs w:val="20"/>
        </w:rPr>
        <w:t xml:space="preserve"> kHz SCS if MGL = 20ms</w:t>
      </w:r>
    </w:p>
    <w:p w14:paraId="0E5A310F" w14:textId="5521D55F" w:rsidR="0088722D" w:rsidRPr="006175DF" w:rsidRDefault="0088722D" w:rsidP="0088722D">
      <w:pPr>
        <w:pStyle w:val="ListParagraph"/>
        <w:numPr>
          <w:ilvl w:val="0"/>
          <w:numId w:val="46"/>
        </w:numPr>
        <w:rPr>
          <w:b/>
          <w:bCs/>
          <w:sz w:val="20"/>
          <w:szCs w:val="20"/>
        </w:rPr>
      </w:pPr>
      <w:r>
        <w:rPr>
          <w:b/>
          <w:bCs/>
          <w:sz w:val="20"/>
          <w:szCs w:val="20"/>
        </w:rPr>
        <w:t>160</w:t>
      </w:r>
      <w:r w:rsidRPr="006175DF">
        <w:rPr>
          <w:b/>
          <w:bCs/>
          <w:sz w:val="20"/>
          <w:szCs w:val="20"/>
        </w:rPr>
        <w:t xml:space="preserve"> slots for </w:t>
      </w:r>
      <w:r>
        <w:rPr>
          <w:b/>
          <w:bCs/>
          <w:sz w:val="20"/>
          <w:szCs w:val="20"/>
        </w:rPr>
        <w:t>60</w:t>
      </w:r>
      <w:r w:rsidRPr="006175DF">
        <w:rPr>
          <w:b/>
          <w:bCs/>
          <w:sz w:val="20"/>
          <w:szCs w:val="20"/>
        </w:rPr>
        <w:t xml:space="preserve"> kHz SCS if MGL = </w:t>
      </w:r>
      <w:r>
        <w:rPr>
          <w:b/>
          <w:bCs/>
          <w:sz w:val="20"/>
          <w:szCs w:val="20"/>
        </w:rPr>
        <w:t>4</w:t>
      </w:r>
      <w:r w:rsidRPr="006175DF">
        <w:rPr>
          <w:b/>
          <w:bCs/>
          <w:sz w:val="20"/>
          <w:szCs w:val="20"/>
        </w:rPr>
        <w:t>0ms</w:t>
      </w:r>
    </w:p>
    <w:p w14:paraId="3518BBF4" w14:textId="397341EC" w:rsidR="0088722D" w:rsidRPr="006175DF" w:rsidRDefault="0088722D" w:rsidP="0088722D">
      <w:pPr>
        <w:pStyle w:val="ListParagraph"/>
        <w:numPr>
          <w:ilvl w:val="0"/>
          <w:numId w:val="46"/>
        </w:numPr>
        <w:rPr>
          <w:b/>
          <w:bCs/>
          <w:sz w:val="20"/>
          <w:szCs w:val="20"/>
        </w:rPr>
      </w:pPr>
      <w:r>
        <w:rPr>
          <w:b/>
          <w:bCs/>
          <w:sz w:val="20"/>
          <w:szCs w:val="20"/>
        </w:rPr>
        <w:t>160</w:t>
      </w:r>
      <w:r w:rsidRPr="006175DF">
        <w:rPr>
          <w:b/>
          <w:bCs/>
          <w:sz w:val="20"/>
          <w:szCs w:val="20"/>
        </w:rPr>
        <w:t xml:space="preserve"> slots for 1</w:t>
      </w:r>
      <w:r>
        <w:rPr>
          <w:b/>
          <w:bCs/>
          <w:sz w:val="20"/>
          <w:szCs w:val="20"/>
        </w:rPr>
        <w:t>20</w:t>
      </w:r>
      <w:r w:rsidRPr="006175DF">
        <w:rPr>
          <w:b/>
          <w:bCs/>
          <w:sz w:val="20"/>
          <w:szCs w:val="20"/>
        </w:rPr>
        <w:t xml:space="preserve"> kHz SCS if MGL = 20ms</w:t>
      </w:r>
    </w:p>
    <w:p w14:paraId="10EF5FA1" w14:textId="56966E33" w:rsidR="0088722D" w:rsidRPr="006175DF" w:rsidRDefault="0088722D" w:rsidP="0088722D">
      <w:pPr>
        <w:pStyle w:val="ListParagraph"/>
        <w:numPr>
          <w:ilvl w:val="0"/>
          <w:numId w:val="46"/>
        </w:numPr>
        <w:rPr>
          <w:b/>
          <w:bCs/>
          <w:sz w:val="20"/>
          <w:szCs w:val="20"/>
        </w:rPr>
      </w:pPr>
      <w:r>
        <w:rPr>
          <w:b/>
          <w:bCs/>
          <w:sz w:val="20"/>
          <w:szCs w:val="20"/>
        </w:rPr>
        <w:lastRenderedPageBreak/>
        <w:t>320</w:t>
      </w:r>
      <w:r w:rsidRPr="006175DF">
        <w:rPr>
          <w:b/>
          <w:bCs/>
          <w:sz w:val="20"/>
          <w:szCs w:val="20"/>
        </w:rPr>
        <w:t xml:space="preserve"> slots for 1</w:t>
      </w:r>
      <w:r>
        <w:rPr>
          <w:b/>
          <w:bCs/>
          <w:sz w:val="20"/>
          <w:szCs w:val="20"/>
        </w:rPr>
        <w:t>20</w:t>
      </w:r>
      <w:r w:rsidRPr="006175DF">
        <w:rPr>
          <w:b/>
          <w:bCs/>
          <w:sz w:val="20"/>
          <w:szCs w:val="20"/>
        </w:rPr>
        <w:t xml:space="preserve"> kHz SCS if MGL = </w:t>
      </w:r>
      <w:r>
        <w:rPr>
          <w:b/>
          <w:bCs/>
          <w:sz w:val="20"/>
          <w:szCs w:val="20"/>
        </w:rPr>
        <w:t>4</w:t>
      </w:r>
      <w:r w:rsidRPr="006175DF">
        <w:rPr>
          <w:b/>
          <w:bCs/>
          <w:sz w:val="20"/>
          <w:szCs w:val="20"/>
        </w:rPr>
        <w:t>0ms</w:t>
      </w:r>
    </w:p>
    <w:p w14:paraId="00DB71AD" w14:textId="77777777" w:rsidR="0088722D" w:rsidRPr="006175DF" w:rsidRDefault="0088722D" w:rsidP="006175DF">
      <w:pPr>
        <w:rPr>
          <w:b/>
          <w:bCs/>
        </w:rPr>
      </w:pPr>
    </w:p>
    <w:p w14:paraId="7EE5C12C" w14:textId="02EF512E" w:rsidR="00CA2636" w:rsidRDefault="00CA2636" w:rsidP="00CA2636">
      <w:pPr>
        <w:pStyle w:val="Heading2"/>
        <w:rPr>
          <w:lang w:val="en-US"/>
        </w:rPr>
      </w:pPr>
      <w:r>
        <w:rPr>
          <w:lang w:val="en-US"/>
        </w:rPr>
        <w:t xml:space="preserve"> MG sharing with RRM </w:t>
      </w:r>
    </w:p>
    <w:p w14:paraId="15316D93" w14:textId="4B0591BC" w:rsidR="00CA2636" w:rsidRDefault="00F32BF7" w:rsidP="00CA2636">
      <w:pPr>
        <w:rPr>
          <w:lang w:val="en-US"/>
        </w:rPr>
      </w:pPr>
      <w:r w:rsidRPr="0074147F">
        <w:rPr>
          <w:noProof/>
          <w:lang w:val="en-US" w:eastAsia="zh-CN"/>
        </w:rPr>
        <mc:AlternateContent>
          <mc:Choice Requires="wps">
            <w:drawing>
              <wp:inline distT="0" distB="0" distL="0" distR="0" wp14:anchorId="475E48A5" wp14:editId="0715BB1C">
                <wp:extent cx="5881420" cy="647700"/>
                <wp:effectExtent l="0" t="0" r="2413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647700"/>
                        </a:xfrm>
                        <a:prstGeom prst="rect">
                          <a:avLst/>
                        </a:prstGeom>
                        <a:solidFill>
                          <a:srgbClr val="FFFFFF"/>
                        </a:solidFill>
                        <a:ln w="9525">
                          <a:solidFill>
                            <a:srgbClr val="000000"/>
                          </a:solidFill>
                          <a:miter lim="800000"/>
                          <a:headEnd/>
                          <a:tailEnd/>
                        </a:ln>
                      </wps:spPr>
                      <wps:txbx>
                        <w:txbxContent>
                          <w:p w14:paraId="52C8C130" w14:textId="48143269" w:rsidR="00F32BF7" w:rsidRDefault="00F32BF7" w:rsidP="00F32BF7">
                            <w:pPr>
                              <w:rPr>
                                <w:rFonts w:eastAsia="Batang"/>
                                <w:b/>
                                <w:bCs/>
                                <w:lang w:eastAsia="zh-CN"/>
                              </w:rPr>
                            </w:pPr>
                            <w:r w:rsidRPr="00F32BF7">
                              <w:rPr>
                                <w:rFonts w:eastAsia="Batang"/>
                                <w:b/>
                                <w:bCs/>
                                <w:lang w:eastAsia="zh-CN"/>
                              </w:rPr>
                              <w:t>Gap sharing between RRM and positioning measurements</w:t>
                            </w:r>
                          </w:p>
                          <w:p w14:paraId="4ECE7798" w14:textId="77777777" w:rsidR="00F32BF7" w:rsidRPr="00F32BF7" w:rsidRDefault="00F32BF7" w:rsidP="00F32BF7">
                            <w:pPr>
                              <w:numPr>
                                <w:ilvl w:val="0"/>
                                <w:numId w:val="49"/>
                              </w:numPr>
                              <w:rPr>
                                <w:rFonts w:eastAsia="Batang"/>
                                <w:b/>
                                <w:lang w:val="en-US" w:eastAsia="zh-CN"/>
                              </w:rPr>
                            </w:pPr>
                            <w:r w:rsidRPr="00F32BF7">
                              <w:rPr>
                                <w:rFonts w:eastAsia="Batang"/>
                                <w:b/>
                                <w:lang w:val="en-US" w:eastAsia="zh-CN"/>
                              </w:rPr>
                              <w:t>Re-use the handling of LTE PRS in Rel-15 CSSF for gap sharing between NR PRS and RRM.</w:t>
                            </w:r>
                          </w:p>
                          <w:p w14:paraId="49DED291" w14:textId="77777777" w:rsidR="00F32BF7" w:rsidRPr="009C5EB9" w:rsidRDefault="00F32BF7" w:rsidP="00F32BF7">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475E48A5" id="Text Box 5" o:spid="_x0000_s1028" type="#_x0000_t202" style="width:463.1pt;height: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">
                <v:textbox>
                  <w:txbxContent>
                    <w:p w14:paraId="52C8C130" w14:textId="48143269" w:rsidR="00F32BF7" w:rsidRDefault="00F32BF7" w:rsidP="00F32BF7">
                      <w:pPr>
                        <w:rPr>
                          <w:rFonts w:eastAsia="Batang"/>
                          <w:b/>
                          <w:bCs/>
                          <w:lang w:eastAsia="zh-CN"/>
                        </w:rPr>
                      </w:pPr>
                      <w:r w:rsidRPr="00F32BF7">
                        <w:rPr>
                          <w:rFonts w:eastAsia="Batang"/>
                          <w:b/>
                          <w:bCs/>
                          <w:lang w:eastAsia="zh-CN"/>
                        </w:rPr>
                        <w:t>Gap sharing between RRM and positioning measurements</w:t>
                      </w:r>
                    </w:p>
                    <w:p w14:paraId="4ECE7798" w14:textId="77777777" w:rsidR="00F32BF7" w:rsidRPr="00F32BF7" w:rsidRDefault="00F32BF7" w:rsidP="00F32BF7">
                      <w:pPr>
                        <w:numPr>
                          <w:ilvl w:val="0"/>
                          <w:numId w:val="49"/>
                        </w:numPr>
                        <w:rPr>
                          <w:rFonts w:eastAsia="Batang"/>
                          <w:b/>
                          <w:lang w:val="en-US" w:eastAsia="zh-CN"/>
                        </w:rPr>
                      </w:pPr>
                      <w:r w:rsidRPr="00F32BF7">
                        <w:rPr>
                          <w:rFonts w:eastAsia="Batang"/>
                          <w:b/>
                          <w:lang w:val="en-US" w:eastAsia="zh-CN"/>
                        </w:rPr>
                        <w:t>Re-use the handling of LTE PRS in Rel-15 CSSF for gap sharing between NR PRS and RRM.</w:t>
                      </w:r>
                    </w:p>
                    <w:p w14:paraId="49DED291" w14:textId="77777777" w:rsidR="00F32BF7" w:rsidRPr="009C5EB9" w:rsidRDefault="00F32BF7" w:rsidP="00F32BF7">
                      <w:pPr>
                        <w:rPr>
                          <w:rFonts w:eastAsia="Batang"/>
                          <w:b/>
                          <w:lang w:eastAsia="zh-CN"/>
                        </w:rPr>
                      </w:pPr>
                    </w:p>
                  </w:txbxContent>
                </v:textbox>
                <w10:anchorlock/>
              </v:shape>
            </w:pict>
          </mc:Fallback>
        </mc:AlternateContent>
      </w:r>
    </w:p>
    <w:p w14:paraId="7FF80D61" w14:textId="32CB1A79" w:rsidR="00AC112B" w:rsidRDefault="00272630" w:rsidP="00CA2636">
      <w:pPr>
        <w:rPr>
          <w:lang w:val="en-US"/>
        </w:rPr>
      </w:pPr>
      <w:r>
        <w:rPr>
          <w:lang w:val="en-US"/>
        </w:rPr>
        <w:t xml:space="preserve">This agreement from WF [1] is a bit unclear. </w:t>
      </w:r>
      <w:r w:rsidR="00AC112B">
        <w:rPr>
          <w:lang w:val="en-US"/>
        </w:rPr>
        <w:t>There are some major differences between NR positioning and LTE-OTDOA in terms of range of PRS period and muting pattern length that requires more consideration for handling of CSSF. The current EUTRA-RSTD requirements cannot simply be copied for NR positioning.</w:t>
      </w:r>
    </w:p>
    <w:p w14:paraId="34C35898" w14:textId="7FBF6748" w:rsidR="00AC112B" w:rsidRDefault="00AC112B" w:rsidP="00CA2636">
      <w:pPr>
        <w:rPr>
          <w:lang w:val="en-US"/>
        </w:rPr>
      </w:pPr>
      <w:r w:rsidRPr="0064697E">
        <w:rPr>
          <w:highlight w:val="yellow"/>
          <w:lang w:val="en-US"/>
        </w:rPr>
        <w:t>It is noted that the following discussion applies regardless of whether new MG patterns are adopted for NR positioning or not.</w:t>
      </w:r>
    </w:p>
    <w:p w14:paraId="6CEA3FEC" w14:textId="23F2667B" w:rsidR="001E2123" w:rsidRDefault="001E2123" w:rsidP="00CA2636">
      <w:r>
        <w:rPr>
          <w:lang w:val="en-US"/>
        </w:rPr>
        <w:t xml:space="preserve">The set of possible PRS periodicities in NR, in ascending order, is </w:t>
      </w:r>
      <w:r w:rsidRPr="001E2123">
        <w:t>{4,</w:t>
      </w:r>
      <w:r>
        <w:t xml:space="preserve"> 5, 8, 10</w:t>
      </w:r>
      <w:r w:rsidRPr="001E2123">
        <w:t>,</w:t>
      </w:r>
      <w:r>
        <w:t xml:space="preserve"> </w:t>
      </w:r>
      <w:r w:rsidRPr="001E2123">
        <w:t>16,</w:t>
      </w:r>
      <w:r>
        <w:t xml:space="preserve"> 20, 32, 40, 64,  </w:t>
      </w:r>
      <w:r w:rsidRPr="001E2123">
        <w:t>80,</w:t>
      </w:r>
      <w:r>
        <w:t xml:space="preserve"> </w:t>
      </w:r>
      <w:r w:rsidRPr="001E2123">
        <w:t>160,</w:t>
      </w:r>
      <w:r>
        <w:t xml:space="preserve"> </w:t>
      </w:r>
      <w:r w:rsidRPr="001E2123">
        <w:t>320,</w:t>
      </w:r>
      <w:r>
        <w:t xml:space="preserve"> </w:t>
      </w:r>
      <w:r w:rsidRPr="001E2123">
        <w:t>640,</w:t>
      </w:r>
      <w:r>
        <w:t xml:space="preserve"> </w:t>
      </w:r>
      <w:r w:rsidRPr="001E2123">
        <w:t>1280,</w:t>
      </w:r>
      <w:r>
        <w:t xml:space="preserve"> </w:t>
      </w:r>
      <w:r w:rsidRPr="001E2123">
        <w:t>2560,</w:t>
      </w:r>
      <w:r>
        <w:t xml:space="preserve"> </w:t>
      </w:r>
      <w:r w:rsidRPr="001E2123">
        <w:t>5120,</w:t>
      </w:r>
      <w:r>
        <w:t xml:space="preserve"> </w:t>
      </w:r>
      <w:r w:rsidRPr="001E2123">
        <w:t>10240,</w:t>
      </w:r>
      <w:r>
        <w:t xml:space="preserve"> </w:t>
      </w:r>
      <w:r w:rsidRPr="001E2123">
        <w:t>20480}.</w:t>
      </w: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Pr="001E2123">
        <w:t xml:space="preserve">  slots, where </w:t>
      </w:r>
      <w:r w:rsidRPr="001E2123">
        <w:rPr>
          <w:rFonts w:ascii="Cambria Math" w:hAnsi="Cambria Math" w:cs="Cambria Math"/>
        </w:rPr>
        <w:t>𝜇</w:t>
      </w:r>
      <w:r w:rsidRPr="001E2123">
        <w:t xml:space="preserve">=0,1,2,3 for </w:t>
      </w:r>
      <w:r w:rsidRPr="001E2123">
        <w:rPr>
          <w:i/>
          <w:iCs/>
        </w:rPr>
        <w:t>DL-PRS-</w:t>
      </w:r>
      <w:proofErr w:type="spellStart"/>
      <w:r w:rsidRPr="001E2123">
        <w:rPr>
          <w:i/>
          <w:iCs/>
        </w:rPr>
        <w:t>SubcarrierSpacing</w:t>
      </w:r>
      <w:proofErr w:type="spellEnd"/>
      <w:r w:rsidR="000A5519">
        <w:rPr>
          <w:i/>
          <w:iCs/>
        </w:rPr>
        <w:t xml:space="preserve"> </w:t>
      </w:r>
      <w:r w:rsidRPr="001E2123">
        <w:t>=</w:t>
      </w:r>
      <w:r w:rsidR="000A5519">
        <w:t xml:space="preserve"> </w:t>
      </w:r>
      <w:r w:rsidRPr="001E2123">
        <w:t xml:space="preserve">15, 30, 60 and 120kHz respectively. PRS periodicity of </w:t>
      </w: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Pr="001E2123">
        <w:rPr>
          <w:rFonts w:ascii="Cambria Math" w:hAnsi="Cambria Math" w:cs="Cambria Math"/>
        </w:rPr>
        <w:t>⋅</w:t>
      </w:r>
      <w:r w:rsidRPr="001E2123">
        <w:t xml:space="preserve">20480 is not supported for </w:t>
      </w:r>
      <w:r w:rsidRPr="001E2123">
        <w:rPr>
          <w:rFonts w:ascii="Cambria Math" w:hAnsi="Cambria Math" w:cs="Cambria Math"/>
        </w:rPr>
        <w:t>𝜇</w:t>
      </w:r>
      <w:r w:rsidRPr="001E2123">
        <w:t>=0.</w:t>
      </w:r>
      <w:r>
        <w:t xml:space="preserve"> Given the available MGRP values of {20, 40, 80, 160}</w:t>
      </w:r>
      <w:proofErr w:type="spellStart"/>
      <w:r>
        <w:t>ms</w:t>
      </w:r>
      <w:proofErr w:type="spellEnd"/>
      <w:r>
        <w:t>, the following observations can be made:</w:t>
      </w:r>
    </w:p>
    <w:p w14:paraId="0E353697" w14:textId="7D9B1256" w:rsidR="001E2123" w:rsidRPr="001E2123" w:rsidRDefault="001E2123" w:rsidP="001E2123">
      <w:pPr>
        <w:rPr>
          <w:b/>
          <w:bCs/>
        </w:rPr>
      </w:pPr>
      <w:r w:rsidRPr="001E2123">
        <w:rPr>
          <w:b/>
          <w:bCs/>
        </w:rPr>
        <w:t>Observation</w:t>
      </w:r>
      <w:r w:rsidR="000A5519">
        <w:rPr>
          <w:b/>
          <w:bCs/>
        </w:rPr>
        <w:t xml:space="preserve"> 2</w:t>
      </w:r>
      <w:r w:rsidRPr="001E2123">
        <w:rPr>
          <w:b/>
          <w:bCs/>
        </w:rPr>
        <w:t xml:space="preserve">. For NR positioning measurements with MG, maximum PRS periodicity can be 10.24s. Moreover, </w:t>
      </w:r>
    </w:p>
    <w:p w14:paraId="704AA724" w14:textId="35C4B757" w:rsidR="001E2123" w:rsidRPr="001E2123" w:rsidRDefault="001E2123" w:rsidP="001E2123">
      <w:pPr>
        <w:pStyle w:val="ListParagraph"/>
        <w:numPr>
          <w:ilvl w:val="0"/>
          <w:numId w:val="50"/>
        </w:numPr>
        <w:rPr>
          <w:b/>
          <w:bCs/>
          <w:sz w:val="20"/>
          <w:szCs w:val="20"/>
        </w:rPr>
      </w:pPr>
      <w:r w:rsidRPr="001E2123">
        <w:rPr>
          <w:b/>
          <w:bCs/>
          <w:sz w:val="20"/>
          <w:szCs w:val="20"/>
        </w:rPr>
        <w:t>For T</w:t>
      </w:r>
      <w:r w:rsidRPr="001E2123">
        <w:rPr>
          <w:b/>
          <w:bCs/>
          <w:sz w:val="20"/>
          <w:szCs w:val="20"/>
          <w:vertAlign w:val="subscript"/>
        </w:rPr>
        <w:t xml:space="preserve">PRS </w:t>
      </w:r>
      <w:r w:rsidR="005B3AF7">
        <w:rPr>
          <w:b/>
          <w:bCs/>
          <w:sz w:val="20"/>
          <w:szCs w:val="20"/>
        </w:rPr>
        <w:t xml:space="preserve"> </w:t>
      </w:r>
      <m:oMath>
        <m:r>
          <m:rPr>
            <m:sty m:val="bi"/>
          </m:rPr>
          <w:rPr>
            <w:rFonts w:ascii="Cambria Math" w:hAnsi="Cambria Math"/>
            <w:sz w:val="20"/>
            <w:szCs w:val="20"/>
          </w:rPr>
          <m:t>≤</m:t>
        </m:r>
      </m:oMath>
      <w:r w:rsidR="005B3AF7">
        <w:rPr>
          <w:b/>
          <w:bCs/>
          <w:sz w:val="20"/>
          <w:szCs w:val="20"/>
        </w:rPr>
        <w:t xml:space="preserve"> 10ms</w:t>
      </w:r>
      <w:r w:rsidRPr="001E2123">
        <w:rPr>
          <w:b/>
          <w:bCs/>
          <w:sz w:val="20"/>
          <w:szCs w:val="20"/>
        </w:rPr>
        <w:t xml:space="preserve">, </w:t>
      </w:r>
      <w:r w:rsidR="005B3AF7">
        <w:rPr>
          <w:b/>
          <w:bCs/>
          <w:sz w:val="20"/>
          <w:szCs w:val="20"/>
        </w:rPr>
        <w:t>excluding</w:t>
      </w:r>
      <w:r w:rsidR="005B3AF7" w:rsidRPr="005B3AF7">
        <w:rPr>
          <w:b/>
          <w:bCs/>
          <w:sz w:val="20"/>
          <w:szCs w:val="20"/>
        </w:rPr>
        <w:t xml:space="preserve"> </w:t>
      </w:r>
      <w:r w:rsidR="005B3AF7" w:rsidRPr="001E2123">
        <w:rPr>
          <w:b/>
          <w:bCs/>
          <w:sz w:val="20"/>
          <w:szCs w:val="20"/>
        </w:rPr>
        <w:t>T</w:t>
      </w:r>
      <w:r w:rsidR="005B3AF7" w:rsidRPr="001E2123">
        <w:rPr>
          <w:b/>
          <w:bCs/>
          <w:sz w:val="20"/>
          <w:szCs w:val="20"/>
          <w:vertAlign w:val="subscript"/>
        </w:rPr>
        <w:t xml:space="preserve">PRS </w:t>
      </w:r>
      <w:r w:rsidR="005B3AF7" w:rsidRPr="001E2123">
        <w:rPr>
          <w:b/>
          <w:bCs/>
          <w:sz w:val="20"/>
          <w:szCs w:val="20"/>
        </w:rPr>
        <w:t>= 8ms</w:t>
      </w:r>
      <w:r w:rsidR="005B3AF7">
        <w:rPr>
          <w:b/>
          <w:bCs/>
          <w:sz w:val="20"/>
          <w:szCs w:val="20"/>
        </w:rPr>
        <w:t xml:space="preserve">, </w:t>
      </w:r>
      <w:r w:rsidRPr="001E2123">
        <w:rPr>
          <w:b/>
          <w:bCs/>
          <w:sz w:val="20"/>
          <w:szCs w:val="20"/>
        </w:rPr>
        <w:t>the effective MGRP is 20ms</w:t>
      </w:r>
    </w:p>
    <w:p w14:paraId="1B2FE554" w14:textId="6B02999E" w:rsidR="001E2123" w:rsidRPr="001E2123" w:rsidRDefault="001E2123" w:rsidP="001E2123">
      <w:pPr>
        <w:pStyle w:val="ListParagraph"/>
        <w:numPr>
          <w:ilvl w:val="0"/>
          <w:numId w:val="50"/>
        </w:numPr>
        <w:rPr>
          <w:b/>
          <w:bCs/>
          <w:sz w:val="20"/>
          <w:szCs w:val="20"/>
        </w:rPr>
      </w:pPr>
      <w:r w:rsidRPr="001E2123">
        <w:rPr>
          <w:b/>
          <w:bCs/>
          <w:sz w:val="20"/>
          <w:szCs w:val="20"/>
        </w:rPr>
        <w:t>For T</w:t>
      </w:r>
      <w:r w:rsidRPr="001E2123">
        <w:rPr>
          <w:b/>
          <w:bCs/>
          <w:sz w:val="20"/>
          <w:szCs w:val="20"/>
          <w:vertAlign w:val="subscript"/>
        </w:rPr>
        <w:t xml:space="preserve">PRS </w:t>
      </w:r>
      <w:r w:rsidRPr="001E2123">
        <w:rPr>
          <w:b/>
          <w:bCs/>
          <w:sz w:val="20"/>
          <w:szCs w:val="20"/>
        </w:rPr>
        <w:t>= 8ms, the effective MGRP is 40ms</w:t>
      </w:r>
    </w:p>
    <w:p w14:paraId="5DCC2527" w14:textId="416ED2CD" w:rsidR="001E2123" w:rsidRPr="001E2123" w:rsidRDefault="001E2123" w:rsidP="001E2123">
      <w:pPr>
        <w:pStyle w:val="ListParagraph"/>
        <w:numPr>
          <w:ilvl w:val="0"/>
          <w:numId w:val="50"/>
        </w:numPr>
        <w:rPr>
          <w:b/>
          <w:bCs/>
          <w:sz w:val="20"/>
          <w:szCs w:val="20"/>
        </w:rPr>
      </w:pPr>
      <w:r w:rsidRPr="001E2123">
        <w:rPr>
          <w:b/>
          <w:bCs/>
          <w:sz w:val="20"/>
          <w:szCs w:val="20"/>
        </w:rPr>
        <w:t>For T</w:t>
      </w:r>
      <w:r w:rsidRPr="001E2123">
        <w:rPr>
          <w:b/>
          <w:bCs/>
          <w:sz w:val="20"/>
          <w:szCs w:val="20"/>
          <w:vertAlign w:val="subscript"/>
        </w:rPr>
        <w:t xml:space="preserve">PRS </w:t>
      </w:r>
      <w:r w:rsidRPr="001E2123">
        <w:rPr>
          <w:b/>
          <w:bCs/>
          <w:sz w:val="20"/>
          <w:szCs w:val="20"/>
        </w:rPr>
        <w:t>= 16ms, the effective MGRP is 80ms</w:t>
      </w:r>
    </w:p>
    <w:p w14:paraId="5399E24E" w14:textId="72575B24" w:rsidR="001E2123" w:rsidRDefault="001E2123" w:rsidP="001E2123">
      <w:pPr>
        <w:pStyle w:val="ListParagraph"/>
        <w:numPr>
          <w:ilvl w:val="0"/>
          <w:numId w:val="50"/>
        </w:numPr>
        <w:rPr>
          <w:b/>
          <w:bCs/>
          <w:sz w:val="20"/>
          <w:szCs w:val="20"/>
        </w:rPr>
      </w:pPr>
      <w:r w:rsidRPr="001E2123">
        <w:rPr>
          <w:b/>
          <w:bCs/>
          <w:sz w:val="20"/>
          <w:szCs w:val="20"/>
        </w:rPr>
        <w:t>For T</w:t>
      </w:r>
      <w:r w:rsidRPr="001E2123">
        <w:rPr>
          <w:b/>
          <w:bCs/>
          <w:sz w:val="20"/>
          <w:szCs w:val="20"/>
          <w:vertAlign w:val="subscript"/>
        </w:rPr>
        <w:t xml:space="preserve">PRS </w:t>
      </w:r>
      <w:r w:rsidRPr="001E2123">
        <w:rPr>
          <w:b/>
          <w:bCs/>
          <w:sz w:val="20"/>
          <w:szCs w:val="20"/>
        </w:rPr>
        <w:t>= 32ms, the effective MGRP is 160ms</w:t>
      </w:r>
    </w:p>
    <w:p w14:paraId="68B7F789" w14:textId="118E3032" w:rsidR="001E2123" w:rsidRDefault="001E2123" w:rsidP="001E2123"/>
    <w:p w14:paraId="2BBBD197" w14:textId="124EAF71" w:rsidR="005C56DD" w:rsidRDefault="005C56DD" w:rsidP="001E2123">
      <w:r>
        <w:t>In LTE, the minimum periodicity of PRS is 160ms. In R15, RSTD measurements in LTE with MG required CSSF to be equal to 1 when LTE PRS periodicity was greater than 160ms, or 160ms but with muting enabled:</w:t>
      </w:r>
    </w:p>
    <w:p w14:paraId="16DBBAE5" w14:textId="0559B3D0" w:rsidR="001E2123" w:rsidRDefault="005C56DD" w:rsidP="001E2123">
      <w:r>
        <w:t xml:space="preserve"> </w:t>
      </w:r>
      <w:r w:rsidRPr="0074147F">
        <w:rPr>
          <w:noProof/>
          <w:lang w:val="en-US" w:eastAsia="zh-CN"/>
        </w:rPr>
        <mc:AlternateContent>
          <mc:Choice Requires="wps">
            <w:drawing>
              <wp:inline distT="0" distB="0" distL="0" distR="0" wp14:anchorId="08EE50A3" wp14:editId="3847E441">
                <wp:extent cx="5881420" cy="752475"/>
                <wp:effectExtent l="0" t="0" r="24130"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752475"/>
                        </a:xfrm>
                        <a:prstGeom prst="rect">
                          <a:avLst/>
                        </a:prstGeom>
                        <a:solidFill>
                          <a:srgbClr val="FFFFFF"/>
                        </a:solidFill>
                        <a:ln w="9525">
                          <a:solidFill>
                            <a:srgbClr val="000000"/>
                          </a:solidFill>
                          <a:miter lim="800000"/>
                          <a:headEnd/>
                          <a:tailEnd/>
                        </a:ln>
                      </wps:spPr>
                      <wps:txbx>
                        <w:txbxContent>
                          <w:p w14:paraId="14EEDF00" w14:textId="77777777" w:rsidR="005C56DD" w:rsidRPr="00885F53" w:rsidRDefault="005C56DD" w:rsidP="005C56DD">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rPr>
                              <w:t xml:space="preserve">, </w:t>
                            </w:r>
                            <w:proofErr w:type="spellStart"/>
                            <w:r w:rsidRPr="005C56DD">
                              <w:rPr>
                                <w:noProof/>
                                <w:highlight w:val="yellow"/>
                              </w:rPr>
                              <w:t>CSSF</w:t>
                            </w:r>
                            <w:r w:rsidRPr="005C56DD">
                              <w:rPr>
                                <w:highlight w:val="yellow"/>
                                <w:vertAlign w:val="subscript"/>
                              </w:rPr>
                              <w:t>within_</w:t>
                            </w:r>
                            <w:proofErr w:type="gramStart"/>
                            <w:r w:rsidRPr="005C56DD">
                              <w:rPr>
                                <w:highlight w:val="yellow"/>
                                <w:vertAlign w:val="subscript"/>
                              </w:rPr>
                              <w:t>gap,i</w:t>
                            </w:r>
                            <w:proofErr w:type="spellEnd"/>
                            <w:proofErr w:type="gramEnd"/>
                            <w:r w:rsidRPr="005C56DD">
                              <w:rPr>
                                <w:noProof/>
                                <w:highlight w:val="yellow"/>
                              </w:rPr>
                              <w:t>=1</w:t>
                            </w:r>
                            <w:r w:rsidRPr="00885F53">
                              <w:rPr>
                                <w:noProof/>
                              </w:rPr>
                              <w:t>. Otherwise, the CSSF</w:t>
                            </w:r>
                            <w:proofErr w:type="spellStart"/>
                            <w:r w:rsidRPr="00885F53">
                              <w:rPr>
                                <w:vertAlign w:val="subscript"/>
                              </w:rPr>
                              <w:t>within_</w:t>
                            </w:r>
                            <w:proofErr w:type="gramStart"/>
                            <w:r w:rsidRPr="00885F53">
                              <w:rPr>
                                <w:vertAlign w:val="subscript"/>
                              </w:rPr>
                              <w:t>gap,i</w:t>
                            </w:r>
                            <w:proofErr w:type="spellEnd"/>
                            <w:proofErr w:type="gramEnd"/>
                            <w:r w:rsidRPr="00885F53">
                              <w:rPr>
                                <w:noProof/>
                              </w:rPr>
                              <w:t xml:space="preserve"> for other measurement objects (including RSTD measurement with periodicity Tprs=160ms) participate in the gap competition are derived as below.</w:t>
                            </w:r>
                          </w:p>
                          <w:p w14:paraId="3D02A06F" w14:textId="77777777" w:rsidR="005C56DD" w:rsidRPr="009C5EB9" w:rsidRDefault="005C56DD" w:rsidP="005C56D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08EE50A3" id="Text Box 6" o:spid="_x0000_s1029" type="#_x0000_t202" style="width:463.1pt;height:5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">
                <v:textbox>
                  <w:txbxContent>
                    <w:p w14:paraId="14EEDF00" w14:textId="77777777" w:rsidR="005C56DD" w:rsidRPr="00885F53" w:rsidRDefault="005C56DD" w:rsidP="005C56DD">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rPr>
                        <w:t xml:space="preserve">, </w:t>
                      </w:r>
                      <w:proofErr w:type="spellStart"/>
                      <w:r w:rsidRPr="005C56DD">
                        <w:rPr>
                          <w:noProof/>
                          <w:highlight w:val="yellow"/>
                        </w:rPr>
                        <w:t>CSSF</w:t>
                      </w:r>
                      <w:r w:rsidRPr="005C56DD">
                        <w:rPr>
                          <w:highlight w:val="yellow"/>
                          <w:vertAlign w:val="subscript"/>
                        </w:rPr>
                        <w:t>within_</w:t>
                      </w:r>
                      <w:proofErr w:type="gramStart"/>
                      <w:r w:rsidRPr="005C56DD">
                        <w:rPr>
                          <w:highlight w:val="yellow"/>
                          <w:vertAlign w:val="subscript"/>
                        </w:rPr>
                        <w:t>gap,i</w:t>
                      </w:r>
                      <w:proofErr w:type="spellEnd"/>
                      <w:proofErr w:type="gramEnd"/>
                      <w:r w:rsidRPr="005C56DD">
                        <w:rPr>
                          <w:noProof/>
                          <w:highlight w:val="yellow"/>
                        </w:rPr>
                        <w:t>=1</w:t>
                      </w:r>
                      <w:r w:rsidRPr="00885F53">
                        <w:rPr>
                          <w:noProof/>
                        </w:rPr>
                        <w:t>. Otherwise, the CSSF</w:t>
                      </w:r>
                      <w:proofErr w:type="spellStart"/>
                      <w:r w:rsidRPr="00885F53">
                        <w:rPr>
                          <w:vertAlign w:val="subscript"/>
                        </w:rPr>
                        <w:t>within_</w:t>
                      </w:r>
                      <w:proofErr w:type="gramStart"/>
                      <w:r w:rsidRPr="00885F53">
                        <w:rPr>
                          <w:vertAlign w:val="subscript"/>
                        </w:rPr>
                        <w:t>gap,i</w:t>
                      </w:r>
                      <w:proofErr w:type="spellEnd"/>
                      <w:proofErr w:type="gramEnd"/>
                      <w:r w:rsidRPr="00885F53">
                        <w:rPr>
                          <w:noProof/>
                        </w:rPr>
                        <w:t xml:space="preserve"> for other measurement objects (including RSTD measurement with periodicity Tprs=160ms) participate in the gap competition are derived as below.</w:t>
                      </w:r>
                    </w:p>
                    <w:p w14:paraId="3D02A06F" w14:textId="77777777" w:rsidR="005C56DD" w:rsidRPr="009C5EB9" w:rsidRDefault="005C56DD" w:rsidP="005C56DD">
                      <w:pPr>
                        <w:rPr>
                          <w:rFonts w:eastAsia="Batang"/>
                          <w:b/>
                          <w:lang w:eastAsia="zh-CN"/>
                        </w:rPr>
                      </w:pPr>
                    </w:p>
                  </w:txbxContent>
                </v:textbox>
                <w10:anchorlock/>
              </v:shape>
            </w:pict>
          </mc:Fallback>
        </mc:AlternateContent>
      </w:r>
    </w:p>
    <w:p w14:paraId="5D53F10D" w14:textId="12B5781D" w:rsidR="008A38A0" w:rsidRDefault="008A38A0" w:rsidP="001E2123">
      <w:pPr>
        <w:rPr>
          <w:noProof/>
        </w:rPr>
      </w:pPr>
      <w:r>
        <w:t xml:space="preserve">Following the same logic, NR positioning measurement should have </w:t>
      </w:r>
      <w:proofErr w:type="spellStart"/>
      <w:r w:rsidRPr="008A38A0">
        <w:rPr>
          <w:noProof/>
        </w:rPr>
        <w:t>CSSF</w:t>
      </w:r>
      <w:r w:rsidRPr="008A38A0">
        <w:rPr>
          <w:vertAlign w:val="subscript"/>
        </w:rPr>
        <w:t>within_gap,i</w:t>
      </w:r>
      <w:proofErr w:type="spellEnd"/>
      <w:r w:rsidRPr="008A38A0">
        <w:rPr>
          <w:noProof/>
        </w:rPr>
        <w:t>=1</w:t>
      </w:r>
      <w:r>
        <w:rPr>
          <w:noProof/>
        </w:rPr>
        <w:t xml:space="preserve"> if the effective measurement opportunity, after considering the effect of muting pattern and PRS periodicity, becomes sparse (i.e., the number of opporunities for measurement during any period of 160ms – corresponding to longest possible MGRP – can be zero). Table 2 below summarizes the scenarios where </w:t>
      </w:r>
      <w:r w:rsidRPr="008A38A0">
        <w:rPr>
          <w:noProof/>
        </w:rPr>
        <w:t>CSSF</w:t>
      </w:r>
      <w:proofErr w:type="spellStart"/>
      <w:r w:rsidRPr="008A38A0">
        <w:rPr>
          <w:vertAlign w:val="subscript"/>
        </w:rPr>
        <w:t>within_</w:t>
      </w:r>
      <w:proofErr w:type="gramStart"/>
      <w:r w:rsidRPr="008A38A0">
        <w:rPr>
          <w:vertAlign w:val="subscript"/>
        </w:rPr>
        <w:t>gap,i</w:t>
      </w:r>
      <w:proofErr w:type="spellEnd"/>
      <w:proofErr w:type="gramEnd"/>
      <w:r w:rsidRPr="008A38A0">
        <w:rPr>
          <w:noProof/>
        </w:rPr>
        <w:t>=1 for</w:t>
      </w:r>
      <w:r>
        <w:rPr>
          <w:noProof/>
        </w:rPr>
        <w:t xml:space="preserve"> NR positioning measurements.  </w:t>
      </w:r>
    </w:p>
    <w:p w14:paraId="02FC40BE" w14:textId="24E2BCCB" w:rsidR="008A38A0" w:rsidRDefault="008A38A0" w:rsidP="008A38A0">
      <w:pPr>
        <w:pStyle w:val="Caption"/>
        <w:keepNext/>
        <w:jc w:val="center"/>
      </w:pPr>
      <w:r>
        <w:t xml:space="preserve">Table 2 Scenarios with </w:t>
      </w:r>
      <w:proofErr w:type="spellStart"/>
      <w:r w:rsidRPr="008A38A0">
        <w:rPr>
          <w:noProof/>
        </w:rPr>
        <w:t>CSSF</w:t>
      </w:r>
      <w:r w:rsidRPr="008A38A0">
        <w:rPr>
          <w:vertAlign w:val="subscript"/>
        </w:rPr>
        <w:t>within_</w:t>
      </w:r>
      <w:proofErr w:type="gramStart"/>
      <w:r w:rsidRPr="008A38A0">
        <w:rPr>
          <w:vertAlign w:val="subscript"/>
        </w:rPr>
        <w:t>gap,i</w:t>
      </w:r>
      <w:proofErr w:type="spellEnd"/>
      <w:proofErr w:type="gramEnd"/>
      <w:r w:rsidRPr="008A38A0">
        <w:rPr>
          <w:noProof/>
        </w:rPr>
        <w:t xml:space="preserve">=1 </w:t>
      </w:r>
      <w:r>
        <w:rPr>
          <w:noProof/>
        </w:rPr>
        <w:t xml:space="preserve">for </w:t>
      </w:r>
      <w:r>
        <w:t>NR positioning measurements</w:t>
      </w:r>
    </w:p>
    <w:tbl>
      <w:tblPr>
        <w:tblStyle w:val="GridTable1Light"/>
        <w:tblW w:w="0" w:type="auto"/>
        <w:jc w:val="center"/>
        <w:tblLook w:val="04A0" w:firstRow="1" w:lastRow="0" w:firstColumn="1" w:lastColumn="0" w:noHBand="0" w:noVBand="1"/>
      </w:tblPr>
      <w:tblGrid>
        <w:gridCol w:w="3600"/>
        <w:gridCol w:w="3960"/>
      </w:tblGrid>
      <w:tr w:rsidR="008A38A0" w14:paraId="64A01DC5" w14:textId="77777777" w:rsidTr="00775C05">
        <w:trPr>
          <w:cnfStyle w:val="100000000000" w:firstRow="1" w:lastRow="0" w:firstColumn="0" w:lastColumn="0" w:oddVBand="0" w:evenVBand="0" w:oddHBand="0"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3600" w:type="dxa"/>
            <w:vAlign w:val="center"/>
          </w:tcPr>
          <w:p w14:paraId="224C769E" w14:textId="7E5BBC6A" w:rsidR="008A38A0" w:rsidRPr="008A38A0" w:rsidRDefault="00E0770F" w:rsidP="00033E97">
            <w:pPr>
              <w:jc w:val="center"/>
              <w:rPr>
                <w:sz w:val="16"/>
                <w:szCs w:val="16"/>
              </w:rPr>
            </w:pPr>
            <w:r>
              <w:t xml:space="preserve">Max </w:t>
            </w:r>
            <w:r w:rsidR="008A38A0">
              <w:t>DL-PRS-Periodicity</w:t>
            </w:r>
            <w:r>
              <w:t xml:space="preserve"> in positioning frequency layer </w:t>
            </w:r>
            <w:proofErr w:type="spellStart"/>
            <w:r w:rsidRPr="00E0770F">
              <w:rPr>
                <w:i/>
                <w:iCs/>
              </w:rPr>
              <w:t>i</w:t>
            </w:r>
            <w:proofErr w:type="spellEnd"/>
            <w:r w:rsidR="008A38A0">
              <w:t xml:space="preserve"> (T</w:t>
            </w:r>
            <w:r w:rsidR="008A38A0">
              <w:rPr>
                <w:vertAlign w:val="subscript"/>
              </w:rPr>
              <w:t>PRS</w:t>
            </w:r>
            <w:r w:rsidR="008A38A0">
              <w:t>) (</w:t>
            </w:r>
            <w:proofErr w:type="spellStart"/>
            <w:r w:rsidR="008A38A0">
              <w:t>ms</w:t>
            </w:r>
            <w:proofErr w:type="spellEnd"/>
            <w:r w:rsidR="008A38A0">
              <w:t>)</w:t>
            </w:r>
          </w:p>
        </w:tc>
        <w:tc>
          <w:tcPr>
            <w:tcW w:w="3960" w:type="dxa"/>
            <w:vAlign w:val="center"/>
          </w:tcPr>
          <w:p w14:paraId="6A6F4AB7" w14:textId="74A72C13" w:rsidR="008A38A0" w:rsidRDefault="00E0770F" w:rsidP="00033E97">
            <w:pPr>
              <w:jc w:val="center"/>
              <w:cnfStyle w:val="100000000000" w:firstRow="1" w:lastRow="0" w:firstColumn="0" w:lastColumn="0" w:oddVBand="0" w:evenVBand="0" w:oddHBand="0" w:evenHBand="0" w:firstRowFirstColumn="0" w:firstRowLastColumn="0" w:lastRowFirstColumn="0" w:lastRowLastColumn="0"/>
              <w:rPr>
                <w:sz w:val="16"/>
                <w:szCs w:val="16"/>
              </w:rPr>
            </w:pPr>
            <w:r>
              <w:t xml:space="preserve">Max bitmap size of </w:t>
            </w:r>
            <w:r w:rsidR="008A38A0">
              <w:t>DL-PRS-</w:t>
            </w:r>
            <w:proofErr w:type="spellStart"/>
            <w:r w:rsidR="008A38A0">
              <w:t>MutingPattern</w:t>
            </w:r>
            <w:proofErr w:type="spellEnd"/>
            <w:r>
              <w:t xml:space="preserve"> in positioning frequency layer </w:t>
            </w:r>
            <w:proofErr w:type="spellStart"/>
            <w:r w:rsidRPr="00E0770F">
              <w:rPr>
                <w:i/>
                <w:iCs/>
              </w:rPr>
              <w:t>i</w:t>
            </w:r>
            <w:proofErr w:type="spellEnd"/>
          </w:p>
        </w:tc>
      </w:tr>
      <w:tr w:rsidR="008A38A0" w14:paraId="679700CD" w14:textId="77777777" w:rsidTr="00775C05">
        <w:trPr>
          <w:trHeight w:val="348"/>
          <w:jc w:val="center"/>
        </w:trPr>
        <w:tc>
          <w:tcPr>
            <w:cnfStyle w:val="001000000000" w:firstRow="0" w:lastRow="0" w:firstColumn="1" w:lastColumn="0" w:oddVBand="0" w:evenVBand="0" w:oddHBand="0" w:evenHBand="0" w:firstRowFirstColumn="0" w:firstRowLastColumn="0" w:lastRowFirstColumn="0" w:lastRowLastColumn="0"/>
            <w:tcW w:w="3600" w:type="dxa"/>
            <w:vAlign w:val="center"/>
          </w:tcPr>
          <w:p w14:paraId="6DA2F271" w14:textId="5F2038D9" w:rsidR="008A38A0" w:rsidRPr="008A38A0" w:rsidRDefault="00EE3CF2" w:rsidP="00033E97">
            <w:pPr>
              <w:jc w:val="center"/>
            </w:pPr>
            <w:r>
              <w:t>64, 320, 640, … ,10240</w:t>
            </w:r>
          </w:p>
        </w:tc>
        <w:tc>
          <w:tcPr>
            <w:tcW w:w="3960" w:type="dxa"/>
            <w:vAlign w:val="center"/>
          </w:tcPr>
          <w:p w14:paraId="1F3BDE20" w14:textId="1222C811" w:rsidR="008A38A0" w:rsidRPr="008A38A0" w:rsidRDefault="00EE3CF2" w:rsidP="00033E97">
            <w:pPr>
              <w:jc w:val="center"/>
              <w:cnfStyle w:val="000000000000" w:firstRow="0" w:lastRow="0" w:firstColumn="0" w:lastColumn="0" w:oddVBand="0" w:evenVBand="0" w:oddHBand="0" w:evenHBand="0" w:firstRowFirstColumn="0" w:firstRowLastColumn="0" w:lastRowFirstColumn="0" w:lastRowLastColumn="0"/>
              <w:rPr>
                <w:b/>
                <w:bCs/>
              </w:rPr>
            </w:pPr>
            <w:r>
              <w:rPr>
                <w:b/>
                <w:bCs/>
              </w:rPr>
              <w:t>With or without muting</w:t>
            </w:r>
          </w:p>
        </w:tc>
      </w:tr>
      <w:tr w:rsidR="008A38A0" w14:paraId="4439D9A2" w14:textId="77777777" w:rsidTr="00775C05">
        <w:trPr>
          <w:trHeight w:val="335"/>
          <w:jc w:val="center"/>
        </w:trPr>
        <w:tc>
          <w:tcPr>
            <w:cnfStyle w:val="001000000000" w:firstRow="0" w:lastRow="0" w:firstColumn="1" w:lastColumn="0" w:oddVBand="0" w:evenVBand="0" w:oddHBand="0" w:evenHBand="0" w:firstRowFirstColumn="0" w:firstRowLastColumn="0" w:lastRowFirstColumn="0" w:lastRowLastColumn="0"/>
            <w:tcW w:w="3600" w:type="dxa"/>
            <w:vAlign w:val="center"/>
          </w:tcPr>
          <w:p w14:paraId="27069F0D" w14:textId="4347EF31" w:rsidR="008A38A0" w:rsidRPr="008A38A0" w:rsidRDefault="00EE3CF2" w:rsidP="00033E97">
            <w:pPr>
              <w:jc w:val="center"/>
            </w:pPr>
            <w:r>
              <w:t>32, 160</w:t>
            </w:r>
          </w:p>
        </w:tc>
        <w:tc>
          <w:tcPr>
            <w:tcW w:w="3960" w:type="dxa"/>
            <w:vAlign w:val="center"/>
          </w:tcPr>
          <w:p w14:paraId="441082C0" w14:textId="7351B140" w:rsidR="008A38A0" w:rsidRPr="008A38A0" w:rsidRDefault="00EE3CF2" w:rsidP="00033E97">
            <w:pPr>
              <w:jc w:val="center"/>
              <w:cnfStyle w:val="000000000000" w:firstRow="0" w:lastRow="0" w:firstColumn="0" w:lastColumn="0" w:oddVBand="0" w:evenVBand="0" w:oddHBand="0" w:evenHBand="0" w:firstRowFirstColumn="0" w:firstRowLastColumn="0" w:lastRowFirstColumn="0" w:lastRowLastColumn="0"/>
              <w:rPr>
                <w:b/>
                <w:bCs/>
              </w:rPr>
            </w:pPr>
            <w:r>
              <w:rPr>
                <w:b/>
                <w:bCs/>
              </w:rPr>
              <w:t xml:space="preserve">With muting of any </w:t>
            </w:r>
            <w:r w:rsidR="00EC7D65">
              <w:rPr>
                <w:b/>
                <w:bCs/>
              </w:rPr>
              <w:t>bitmap size</w:t>
            </w:r>
          </w:p>
        </w:tc>
      </w:tr>
      <w:tr w:rsidR="00EC7D65" w14:paraId="6754AE74" w14:textId="77777777" w:rsidTr="00775C05">
        <w:trPr>
          <w:trHeight w:val="335"/>
          <w:jc w:val="center"/>
        </w:trPr>
        <w:tc>
          <w:tcPr>
            <w:cnfStyle w:val="001000000000" w:firstRow="0" w:lastRow="0" w:firstColumn="1" w:lastColumn="0" w:oddVBand="0" w:evenVBand="0" w:oddHBand="0" w:evenHBand="0" w:firstRowFirstColumn="0" w:firstRowLastColumn="0" w:lastRowFirstColumn="0" w:lastRowLastColumn="0"/>
            <w:tcW w:w="3600" w:type="dxa"/>
            <w:vAlign w:val="center"/>
          </w:tcPr>
          <w:p w14:paraId="38605E17" w14:textId="625ED4A1" w:rsidR="00EC7D65" w:rsidRDefault="00EC7D65" w:rsidP="00033E97">
            <w:pPr>
              <w:jc w:val="center"/>
            </w:pPr>
            <w:r>
              <w:t>16, 80</w:t>
            </w:r>
          </w:p>
        </w:tc>
        <w:tc>
          <w:tcPr>
            <w:tcW w:w="3960" w:type="dxa"/>
            <w:vAlign w:val="center"/>
          </w:tcPr>
          <w:p w14:paraId="640678C9" w14:textId="076A2BD6" w:rsidR="00EC7D65" w:rsidRDefault="00EC7D65" w:rsidP="00033E97">
            <w:pPr>
              <w:jc w:val="center"/>
              <w:cnfStyle w:val="000000000000" w:firstRow="0" w:lastRow="0" w:firstColumn="0" w:lastColumn="0" w:oddVBand="0" w:evenVBand="0" w:oddHBand="0" w:evenHBand="0" w:firstRowFirstColumn="0" w:firstRowLastColumn="0" w:lastRowFirstColumn="0" w:lastRowLastColumn="0"/>
              <w:rPr>
                <w:b/>
                <w:bCs/>
              </w:rPr>
            </w:pPr>
            <w:r>
              <w:rPr>
                <w:b/>
                <w:bCs/>
              </w:rPr>
              <w:t>With muting of bitmap size ≥ 4 bits</w:t>
            </w:r>
          </w:p>
        </w:tc>
      </w:tr>
      <w:tr w:rsidR="00EC7D65" w14:paraId="33C12A0B" w14:textId="77777777" w:rsidTr="00775C05">
        <w:trPr>
          <w:trHeight w:val="335"/>
          <w:jc w:val="center"/>
        </w:trPr>
        <w:tc>
          <w:tcPr>
            <w:cnfStyle w:val="001000000000" w:firstRow="0" w:lastRow="0" w:firstColumn="1" w:lastColumn="0" w:oddVBand="0" w:evenVBand="0" w:oddHBand="0" w:evenHBand="0" w:firstRowFirstColumn="0" w:firstRowLastColumn="0" w:lastRowFirstColumn="0" w:lastRowLastColumn="0"/>
            <w:tcW w:w="3600" w:type="dxa"/>
            <w:vAlign w:val="center"/>
          </w:tcPr>
          <w:p w14:paraId="316D9037" w14:textId="2B8D7294" w:rsidR="00EC7D65" w:rsidRDefault="00EC7D65" w:rsidP="00EC7D65">
            <w:pPr>
              <w:jc w:val="center"/>
            </w:pPr>
            <w:r>
              <w:t>8, 40</w:t>
            </w:r>
          </w:p>
        </w:tc>
        <w:tc>
          <w:tcPr>
            <w:tcW w:w="3960" w:type="dxa"/>
            <w:vAlign w:val="center"/>
          </w:tcPr>
          <w:p w14:paraId="53425B9B" w14:textId="454A658C" w:rsidR="00EC7D65" w:rsidRDefault="00EC7D65" w:rsidP="00EC7D65">
            <w:pPr>
              <w:jc w:val="center"/>
              <w:cnfStyle w:val="000000000000" w:firstRow="0" w:lastRow="0" w:firstColumn="0" w:lastColumn="0" w:oddVBand="0" w:evenVBand="0" w:oddHBand="0" w:evenHBand="0" w:firstRowFirstColumn="0" w:firstRowLastColumn="0" w:lastRowFirstColumn="0" w:lastRowLastColumn="0"/>
              <w:rPr>
                <w:b/>
                <w:bCs/>
              </w:rPr>
            </w:pPr>
            <w:r>
              <w:rPr>
                <w:b/>
                <w:bCs/>
              </w:rPr>
              <w:t>With muting of bitmap size 8 bits</w:t>
            </w:r>
          </w:p>
        </w:tc>
      </w:tr>
    </w:tbl>
    <w:p w14:paraId="56CDBD7C" w14:textId="0FA286E1" w:rsidR="008A38A0" w:rsidRDefault="008A38A0" w:rsidP="001E2123">
      <w:pPr>
        <w:rPr>
          <w:noProof/>
        </w:rPr>
      </w:pPr>
    </w:p>
    <w:p w14:paraId="691D29EC" w14:textId="13AEC434" w:rsidR="00303E39" w:rsidRDefault="00E0770F" w:rsidP="001E2123">
      <w:pPr>
        <w:rPr>
          <w:noProof/>
        </w:rPr>
      </w:pPr>
      <w:r>
        <w:rPr>
          <w:noProof/>
        </w:rPr>
        <w:t>In the above table, T</w:t>
      </w:r>
      <w:r>
        <w:rPr>
          <w:noProof/>
          <w:vertAlign w:val="subscript"/>
        </w:rPr>
        <w:t xml:space="preserve">PRS </w:t>
      </w:r>
      <w:r>
        <w:rPr>
          <w:noProof/>
        </w:rPr>
        <w:t xml:space="preserve">in </w:t>
      </w:r>
      <w:r w:rsidRPr="00E0770F">
        <w:t>the first column</w:t>
      </w:r>
      <w:r>
        <w:t xml:space="preserve"> refers to maximum PRS periodicity among all configured PRS resource sets of a positioning frequency layer. </w:t>
      </w:r>
      <w:r w:rsidR="00303E39">
        <w:rPr>
          <w:noProof/>
        </w:rPr>
        <w:t xml:space="preserve">It is noted that </w:t>
      </w:r>
      <w:r w:rsidR="00303E39" w:rsidRPr="000A5519">
        <w:rPr>
          <w:i/>
          <w:iCs/>
        </w:rPr>
        <w:t>DL-PRS-</w:t>
      </w:r>
      <w:proofErr w:type="spellStart"/>
      <w:r w:rsidR="00303E39" w:rsidRPr="000A5519">
        <w:rPr>
          <w:i/>
          <w:iCs/>
        </w:rPr>
        <w:t>MutingPattern</w:t>
      </w:r>
      <w:proofErr w:type="spellEnd"/>
      <w:r w:rsidR="00303E39" w:rsidRPr="000A5519">
        <w:rPr>
          <w:i/>
          <w:iCs/>
        </w:rPr>
        <w:t xml:space="preserve"> </w:t>
      </w:r>
      <w:r w:rsidR="00303E39">
        <w:t>of larger than 8 bits do not apply to inter-</w:t>
      </w:r>
      <w:r w:rsidR="00303E39">
        <w:lastRenderedPageBreak/>
        <w:t xml:space="preserve">instance muting option per TS 38.211. </w:t>
      </w:r>
      <w:r w:rsidR="000A5519">
        <w:t>Effectively, for PRS periodicity of T</w:t>
      </w:r>
      <w:r w:rsidR="000A5519">
        <w:rPr>
          <w:vertAlign w:val="subscript"/>
        </w:rPr>
        <w:t xml:space="preserve">PRS </w:t>
      </w:r>
      <w:r w:rsidR="000A5519">
        <w:t xml:space="preserve">≤ 10ms (excluding 8ms), measurement opportunities exist at least once per any 160ms period so they do not need to be associated with </w:t>
      </w:r>
      <w:proofErr w:type="spellStart"/>
      <w:r w:rsidR="000A5519" w:rsidRPr="008A38A0">
        <w:rPr>
          <w:noProof/>
        </w:rPr>
        <w:t>CSSF</w:t>
      </w:r>
      <w:r w:rsidR="000A5519" w:rsidRPr="008A38A0">
        <w:rPr>
          <w:vertAlign w:val="subscript"/>
        </w:rPr>
        <w:t>within_</w:t>
      </w:r>
      <w:proofErr w:type="gramStart"/>
      <w:r w:rsidR="000A5519" w:rsidRPr="008A38A0">
        <w:rPr>
          <w:vertAlign w:val="subscript"/>
        </w:rPr>
        <w:t>gap,i</w:t>
      </w:r>
      <w:proofErr w:type="spellEnd"/>
      <w:proofErr w:type="gramEnd"/>
      <w:r w:rsidR="000A5519" w:rsidRPr="008A38A0">
        <w:rPr>
          <w:noProof/>
        </w:rPr>
        <w:t>=1</w:t>
      </w:r>
      <w:r w:rsidR="000A5519">
        <w:rPr>
          <w:noProof/>
        </w:rPr>
        <w:t>.</w:t>
      </w:r>
    </w:p>
    <w:p w14:paraId="264D0192" w14:textId="7341F4F5" w:rsidR="00632BA6" w:rsidRDefault="000A5519" w:rsidP="001E2123">
      <w:pPr>
        <w:rPr>
          <w:b/>
          <w:bCs/>
          <w:noProof/>
        </w:rPr>
      </w:pPr>
      <w:r w:rsidRPr="000A5519">
        <w:rPr>
          <w:b/>
          <w:bCs/>
          <w:noProof/>
        </w:rPr>
        <w:t>Proposal</w:t>
      </w:r>
      <w:r>
        <w:rPr>
          <w:b/>
          <w:bCs/>
          <w:noProof/>
        </w:rPr>
        <w:t xml:space="preserve"> 7</w:t>
      </w:r>
      <w:r w:rsidRPr="000A5519">
        <w:rPr>
          <w:b/>
          <w:bCs/>
          <w:noProof/>
        </w:rPr>
        <w:t>. Use CSSF</w:t>
      </w:r>
      <w:proofErr w:type="spellStart"/>
      <w:r w:rsidRPr="000A5519">
        <w:rPr>
          <w:b/>
          <w:bCs/>
          <w:vertAlign w:val="subscript"/>
        </w:rPr>
        <w:t>within_</w:t>
      </w:r>
      <w:proofErr w:type="gramStart"/>
      <w:r w:rsidRPr="000A5519">
        <w:rPr>
          <w:b/>
          <w:bCs/>
          <w:vertAlign w:val="subscript"/>
        </w:rPr>
        <w:t>gap,i</w:t>
      </w:r>
      <w:proofErr w:type="spellEnd"/>
      <w:proofErr w:type="gramEnd"/>
      <w:r w:rsidRPr="000A5519">
        <w:rPr>
          <w:b/>
          <w:bCs/>
          <w:noProof/>
        </w:rPr>
        <w:t xml:space="preserve">=1 for NR positioning configurations outlined in Table 2. </w:t>
      </w:r>
    </w:p>
    <w:p w14:paraId="3AD2BC75" w14:textId="5DC1AAC0" w:rsidR="007C1F6A" w:rsidRDefault="007C1F6A" w:rsidP="001E2123">
      <w:pPr>
        <w:rPr>
          <w:noProof/>
        </w:rPr>
      </w:pPr>
      <w:r>
        <w:rPr>
          <w:noProof/>
        </w:rPr>
        <w:t xml:space="preserve">Another consideration is </w:t>
      </w:r>
      <w:r w:rsidR="00383192">
        <w:rPr>
          <w:noProof/>
        </w:rPr>
        <w:t>how to specify that an NR positioning frequency layer is a candidate to be measured in a gap instance. Our view is that if there is at least one umuted DL PRS resource that is fully contained by the gap (including the time duratio</w:t>
      </w:r>
      <w:r w:rsidR="00FA408A">
        <w:rPr>
          <w:noProof/>
        </w:rPr>
        <w:t xml:space="preserve">n by its unmuted slot repetitions and expected RSTD uncertainty), then it is a candidate for measurement. </w:t>
      </w:r>
    </w:p>
    <w:p w14:paraId="69C08075" w14:textId="2AEB188D" w:rsidR="00FA408A" w:rsidRDefault="00FA408A" w:rsidP="001E2123">
      <w:pPr>
        <w:rPr>
          <w:b/>
          <w:bCs/>
        </w:rPr>
      </w:pPr>
      <w:r w:rsidRPr="00FA408A">
        <w:rPr>
          <w:b/>
          <w:bCs/>
          <w:noProof/>
        </w:rPr>
        <w:t xml:space="preserve">Proposal 8. An NR positioning frequency layer is a candidate to be measured in a gap if there is at least one DL PRS resource from that frequency layer that is fully contained (including the time duration spanned by </w:t>
      </w:r>
      <w:bookmarkStart w:id="0" w:name="_Hlk45701413"/>
      <w:r w:rsidR="0091016E">
        <w:rPr>
          <w:b/>
          <w:bCs/>
          <w:noProof/>
        </w:rPr>
        <w:t xml:space="preserve">its unmuted slots as configured by </w:t>
      </w:r>
      <w:r w:rsidRPr="00FA408A">
        <w:rPr>
          <w:b/>
          <w:bCs/>
          <w:i/>
          <w:iCs/>
          <w:lang w:val="en-US"/>
        </w:rPr>
        <w:t>DL-PRS-</w:t>
      </w:r>
      <w:proofErr w:type="spellStart"/>
      <w:r w:rsidRPr="00FA408A">
        <w:rPr>
          <w:b/>
          <w:bCs/>
          <w:i/>
          <w:iCs/>
          <w:lang w:val="en-US"/>
        </w:rPr>
        <w:t>ResourceRepetitionFactor</w:t>
      </w:r>
      <w:proofErr w:type="spellEnd"/>
      <w:r w:rsidRPr="00FA408A">
        <w:rPr>
          <w:b/>
          <w:bCs/>
          <w:i/>
          <w:iCs/>
          <w:lang w:val="en-US"/>
        </w:rPr>
        <w:t xml:space="preserve"> </w:t>
      </w:r>
      <w:r w:rsidRPr="00FA408A">
        <w:rPr>
          <w:b/>
          <w:bCs/>
          <w:lang w:val="en-US"/>
        </w:rPr>
        <w:t xml:space="preserve">± its corresponding </w:t>
      </w:r>
      <w:r w:rsidRPr="00FA408A">
        <w:rPr>
          <w:b/>
          <w:bCs/>
          <w:i/>
          <w:iCs/>
        </w:rPr>
        <w:t>DL-PRS-</w:t>
      </w:r>
      <w:proofErr w:type="spellStart"/>
      <w:r w:rsidRPr="00FA408A">
        <w:rPr>
          <w:b/>
          <w:bCs/>
          <w:i/>
          <w:iCs/>
        </w:rPr>
        <w:t>expectedRSTD</w:t>
      </w:r>
      <w:proofErr w:type="spellEnd"/>
      <w:r w:rsidRPr="00FA408A">
        <w:rPr>
          <w:b/>
          <w:bCs/>
          <w:i/>
          <w:iCs/>
        </w:rPr>
        <w:t>-uncertainty</w:t>
      </w:r>
      <w:bookmarkEnd w:id="0"/>
      <w:r w:rsidRPr="00FA408A">
        <w:rPr>
          <w:b/>
          <w:bCs/>
        </w:rPr>
        <w:t xml:space="preserve">) by the gap. </w:t>
      </w:r>
    </w:p>
    <w:p w14:paraId="1A0CA87D" w14:textId="4557871E" w:rsidR="00632BA6" w:rsidRPr="00632BA6" w:rsidRDefault="00632BA6" w:rsidP="001E2123">
      <w:pPr>
        <w:rPr>
          <w:noProof/>
        </w:rPr>
      </w:pPr>
      <w:r>
        <w:t>With these proposals, a CR has been prepared in [4] for Section 9.1.5 of TS 38.133 to cover NR positioning measurement.</w:t>
      </w:r>
    </w:p>
    <w:p w14:paraId="38EEF2A2" w14:textId="7B58AF43" w:rsidR="002A6D60" w:rsidRDefault="002A6D60" w:rsidP="002A6D60">
      <w:pPr>
        <w:pStyle w:val="Heading1"/>
        <w:rPr>
          <w:lang w:val="en-US"/>
        </w:rPr>
      </w:pPr>
      <w:r>
        <w:rPr>
          <w:lang w:val="en-US"/>
        </w:rPr>
        <w:t>Conclusions</w:t>
      </w:r>
    </w:p>
    <w:p w14:paraId="0D3A137A" w14:textId="77777777" w:rsidR="00103C02" w:rsidRDefault="00103C02" w:rsidP="00103C02">
      <w:pPr>
        <w:rPr>
          <w:b/>
          <w:bCs/>
          <w:lang w:val="en-US"/>
        </w:rPr>
      </w:pPr>
      <w:r w:rsidRPr="001F08E1">
        <w:rPr>
          <w:b/>
          <w:bCs/>
          <w:lang w:val="en-US"/>
        </w:rPr>
        <w:t>Observation 1. The useable portion of MGL for PRS is significantly reduced in typical deployments (</w:t>
      </w:r>
      <w:proofErr w:type="gramStart"/>
      <w:r w:rsidRPr="001F08E1">
        <w:rPr>
          <w:b/>
          <w:bCs/>
          <w:lang w:val="en-US"/>
        </w:rPr>
        <w:t>T</w:t>
      </w:r>
      <w:r w:rsidRPr="001F08E1">
        <w:rPr>
          <w:b/>
          <w:bCs/>
          <w:vertAlign w:val="subscript"/>
          <w:lang w:val="en-US"/>
        </w:rPr>
        <w:t xml:space="preserve">SMTC  </w:t>
      </w:r>
      <w:r w:rsidRPr="001F08E1">
        <w:rPr>
          <w:b/>
          <w:bCs/>
          <w:lang w:val="en-US"/>
        </w:rPr>
        <w:t>&lt;</w:t>
      </w:r>
      <w:proofErr w:type="gramEnd"/>
      <w:r w:rsidRPr="001F08E1">
        <w:rPr>
          <w:b/>
          <w:bCs/>
          <w:lang w:val="en-US"/>
        </w:rPr>
        <w:t xml:space="preserve"> T</w:t>
      </w:r>
      <w:r w:rsidRPr="001F08E1">
        <w:rPr>
          <w:b/>
          <w:bCs/>
          <w:vertAlign w:val="subscript"/>
          <w:lang w:val="en-US"/>
        </w:rPr>
        <w:t>PRS</w:t>
      </w:r>
      <w:r w:rsidRPr="001F08E1">
        <w:rPr>
          <w:b/>
          <w:bCs/>
          <w:lang w:val="en-US"/>
        </w:rPr>
        <w:t>) given that one MG pattern must cover both SMTC and PRS and the fact that PRS cannot be transmitted in SSB symbols.</w:t>
      </w:r>
    </w:p>
    <w:p w14:paraId="5F8E7CD4" w14:textId="77777777" w:rsidR="00103C02" w:rsidRPr="004C3134" w:rsidRDefault="00103C02" w:rsidP="00103C02">
      <w:pPr>
        <w:rPr>
          <w:b/>
          <w:bCs/>
          <w:lang w:val="en-US"/>
        </w:rPr>
      </w:pPr>
      <w:r>
        <w:rPr>
          <w:b/>
          <w:bCs/>
          <w:lang w:val="en-US"/>
        </w:rPr>
        <w:t>Proposal 1. RAN4 to adopt new measurement gap patterns as in Table 1 for NR positioning.</w:t>
      </w:r>
    </w:p>
    <w:p w14:paraId="5AE86FB0" w14:textId="77777777" w:rsidR="00103C02" w:rsidRPr="001F76F2" w:rsidRDefault="00103C02" w:rsidP="00103C02">
      <w:pPr>
        <w:rPr>
          <w:b/>
          <w:bCs/>
          <w:lang w:val="en-US"/>
        </w:rPr>
      </w:pPr>
      <w:r w:rsidRPr="001F76F2">
        <w:rPr>
          <w:b/>
          <w:bCs/>
          <w:lang w:val="en-US"/>
        </w:rPr>
        <w:t xml:space="preserve">Proposal </w:t>
      </w:r>
      <w:r>
        <w:rPr>
          <w:b/>
          <w:bCs/>
          <w:lang w:val="en-US"/>
        </w:rPr>
        <w:t>2</w:t>
      </w:r>
      <w:r w:rsidRPr="001F76F2">
        <w:rPr>
          <w:b/>
          <w:bCs/>
          <w:lang w:val="en-US"/>
        </w:rPr>
        <w:t xml:space="preserve">. New MG patterns for positioning shall be defined per-UE and per-FR </w:t>
      </w:r>
      <w:proofErr w:type="gramStart"/>
      <w:r w:rsidRPr="001F76F2">
        <w:rPr>
          <w:b/>
          <w:bCs/>
          <w:lang w:val="en-US"/>
        </w:rPr>
        <w:t>similar to</w:t>
      </w:r>
      <w:proofErr w:type="gramEnd"/>
      <w:r w:rsidRPr="001F76F2">
        <w:rPr>
          <w:b/>
          <w:bCs/>
          <w:lang w:val="en-US"/>
        </w:rPr>
        <w:t xml:space="preserve"> R15 MG patterns. </w:t>
      </w:r>
    </w:p>
    <w:p w14:paraId="19495DD3" w14:textId="77777777" w:rsidR="00103C02" w:rsidRPr="000B6C19" w:rsidRDefault="00103C02" w:rsidP="00103C02">
      <w:pPr>
        <w:rPr>
          <w:b/>
          <w:bCs/>
          <w:lang w:val="en-US"/>
        </w:rPr>
      </w:pPr>
      <w:r w:rsidRPr="000B6C19">
        <w:rPr>
          <w:b/>
          <w:bCs/>
          <w:lang w:val="en-US"/>
        </w:rPr>
        <w:t xml:space="preserve">Proposal </w:t>
      </w:r>
      <w:r>
        <w:rPr>
          <w:b/>
          <w:bCs/>
          <w:lang w:val="en-US"/>
        </w:rPr>
        <w:t>3</w:t>
      </w:r>
      <w:r w:rsidRPr="000B6C19">
        <w:rPr>
          <w:b/>
          <w:bCs/>
          <w:lang w:val="en-US"/>
        </w:rPr>
        <w:t xml:space="preserve">. RAN4 to </w:t>
      </w:r>
      <w:r>
        <w:rPr>
          <w:b/>
          <w:bCs/>
          <w:lang w:val="en-US"/>
        </w:rPr>
        <w:t>introduce</w:t>
      </w:r>
      <w:r w:rsidRPr="000B6C19">
        <w:rPr>
          <w:b/>
          <w:bCs/>
          <w:lang w:val="en-US"/>
        </w:rPr>
        <w:t xml:space="preserve"> capability signaling for </w:t>
      </w:r>
      <w:r>
        <w:rPr>
          <w:b/>
          <w:bCs/>
          <w:lang w:val="en-US"/>
        </w:rPr>
        <w:t xml:space="preserve">each of the two </w:t>
      </w:r>
      <w:r w:rsidRPr="000B6C19">
        <w:rPr>
          <w:b/>
          <w:bCs/>
          <w:lang w:val="en-US"/>
        </w:rPr>
        <w:t>new measurement gap pattern</w:t>
      </w:r>
      <w:r>
        <w:rPr>
          <w:b/>
          <w:bCs/>
          <w:lang w:val="en-US"/>
        </w:rPr>
        <w:t>s.</w:t>
      </w:r>
    </w:p>
    <w:p w14:paraId="79382904" w14:textId="77777777" w:rsidR="00103C02" w:rsidRPr="00DC28FE" w:rsidRDefault="00103C02" w:rsidP="00103C02">
      <w:pPr>
        <w:rPr>
          <w:b/>
          <w:bCs/>
        </w:rPr>
      </w:pPr>
      <w:r w:rsidRPr="00DC28FE">
        <w:rPr>
          <w:b/>
          <w:bCs/>
        </w:rPr>
        <w:t>Proposal 4. When UE is in a positioning session and new MG patterns are configured, RRM measurements also share the same MG pattern.</w:t>
      </w:r>
    </w:p>
    <w:p w14:paraId="2AB46C9D" w14:textId="6923D448" w:rsidR="00103C02" w:rsidRPr="00A97955" w:rsidRDefault="00103C02" w:rsidP="00103C02">
      <w:pPr>
        <w:rPr>
          <w:b/>
          <w:bCs/>
        </w:rPr>
      </w:pPr>
      <w:r w:rsidRPr="00A97955">
        <w:rPr>
          <w:b/>
          <w:bCs/>
        </w:rPr>
        <w:t xml:space="preserve">Proposal 5. Tables 9.1.2-2 and 9.1.2-3 </w:t>
      </w:r>
      <w:r>
        <w:rPr>
          <w:b/>
          <w:bCs/>
        </w:rPr>
        <w:t xml:space="preserve">in TS 38.133 </w:t>
      </w:r>
      <w:r w:rsidRPr="00A97955">
        <w:rPr>
          <w:b/>
          <w:bCs/>
        </w:rPr>
        <w:t xml:space="preserve">are updated to include new MG patterns and their applicability when measurement purpose is NR. </w:t>
      </w:r>
    </w:p>
    <w:p w14:paraId="62051767" w14:textId="77777777" w:rsidR="00103C02" w:rsidRPr="006175DF" w:rsidRDefault="00103C02" w:rsidP="00103C02">
      <w:pPr>
        <w:rPr>
          <w:b/>
          <w:bCs/>
          <w:lang w:val="en-US"/>
        </w:rPr>
      </w:pPr>
      <w:r w:rsidRPr="006175DF">
        <w:rPr>
          <w:b/>
          <w:bCs/>
          <w:lang w:val="en-US"/>
        </w:rPr>
        <w:t>Proposal 6</w:t>
      </w:r>
      <w:r>
        <w:rPr>
          <w:b/>
          <w:bCs/>
          <w:lang w:val="en-US"/>
        </w:rPr>
        <w:t>a</w:t>
      </w:r>
      <w:r w:rsidRPr="006175DF">
        <w:rPr>
          <w:b/>
          <w:bCs/>
          <w:lang w:val="en-US"/>
        </w:rPr>
        <w:t>. In synchronous EN-DC, NR standalone operation, and NE-DC, and on all serving cells in MCG for NR standalone operation with per-UE and per-FR measurement gaps for FR1, the total number of interrupted slots on serving cells are:</w:t>
      </w:r>
    </w:p>
    <w:p w14:paraId="785FC66C" w14:textId="77777777" w:rsidR="00103C02" w:rsidRPr="006175DF" w:rsidRDefault="00103C02" w:rsidP="00103C02">
      <w:pPr>
        <w:pStyle w:val="ListParagraph"/>
        <w:numPr>
          <w:ilvl w:val="0"/>
          <w:numId w:val="45"/>
        </w:numPr>
        <w:rPr>
          <w:b/>
          <w:bCs/>
          <w:sz w:val="20"/>
          <w:szCs w:val="20"/>
        </w:rPr>
      </w:pPr>
      <w:r w:rsidRPr="006175DF">
        <w:rPr>
          <w:b/>
          <w:bCs/>
          <w:sz w:val="20"/>
          <w:szCs w:val="20"/>
        </w:rPr>
        <w:t>20 slots when MGTA = 0 and 21 slots when MGTA = 0.5ms for 15 kHz SCS if MGL = 20ms</w:t>
      </w:r>
    </w:p>
    <w:p w14:paraId="0D4C0EAE" w14:textId="77777777" w:rsidR="00103C02" w:rsidRPr="006175DF" w:rsidRDefault="00103C02" w:rsidP="00103C02">
      <w:pPr>
        <w:pStyle w:val="ListParagraph"/>
        <w:numPr>
          <w:ilvl w:val="0"/>
          <w:numId w:val="45"/>
        </w:numPr>
        <w:rPr>
          <w:b/>
          <w:bCs/>
          <w:sz w:val="20"/>
          <w:szCs w:val="20"/>
        </w:rPr>
      </w:pPr>
      <w:r w:rsidRPr="006175DF">
        <w:rPr>
          <w:b/>
          <w:bCs/>
          <w:sz w:val="20"/>
          <w:szCs w:val="20"/>
        </w:rPr>
        <w:t>40 slots when MGTA = 0 and 41 slots when MGTA = 0.5ms for 15 kHz SCS if MGL = 40ms</w:t>
      </w:r>
    </w:p>
    <w:p w14:paraId="39DBDCFD" w14:textId="77777777" w:rsidR="00103C02" w:rsidRPr="006175DF" w:rsidRDefault="00103C02" w:rsidP="00103C02">
      <w:pPr>
        <w:pStyle w:val="ListParagraph"/>
        <w:numPr>
          <w:ilvl w:val="0"/>
          <w:numId w:val="45"/>
        </w:numPr>
        <w:rPr>
          <w:b/>
          <w:bCs/>
          <w:sz w:val="20"/>
          <w:szCs w:val="20"/>
        </w:rPr>
      </w:pPr>
      <w:r w:rsidRPr="006175DF">
        <w:rPr>
          <w:b/>
          <w:bCs/>
          <w:sz w:val="20"/>
          <w:szCs w:val="20"/>
        </w:rPr>
        <w:t xml:space="preserve">40 slots for 30 kHz SCS if MGL = 20 </w:t>
      </w:r>
      <w:proofErr w:type="spellStart"/>
      <w:r w:rsidRPr="006175DF">
        <w:rPr>
          <w:b/>
          <w:bCs/>
          <w:sz w:val="20"/>
          <w:szCs w:val="20"/>
        </w:rPr>
        <w:t>ms</w:t>
      </w:r>
      <w:proofErr w:type="spellEnd"/>
    </w:p>
    <w:p w14:paraId="42B99D18" w14:textId="77777777" w:rsidR="00103C02" w:rsidRPr="006175DF" w:rsidRDefault="00103C02" w:rsidP="00103C02">
      <w:pPr>
        <w:pStyle w:val="ListParagraph"/>
        <w:numPr>
          <w:ilvl w:val="0"/>
          <w:numId w:val="45"/>
        </w:numPr>
        <w:rPr>
          <w:b/>
          <w:bCs/>
          <w:sz w:val="20"/>
          <w:szCs w:val="20"/>
        </w:rPr>
      </w:pPr>
      <w:r w:rsidRPr="006175DF">
        <w:rPr>
          <w:b/>
          <w:bCs/>
          <w:sz w:val="20"/>
          <w:szCs w:val="20"/>
        </w:rPr>
        <w:t xml:space="preserve">80 slots for 30 kHz SCS if MGL = 40 </w:t>
      </w:r>
      <w:proofErr w:type="spellStart"/>
      <w:r w:rsidRPr="006175DF">
        <w:rPr>
          <w:b/>
          <w:bCs/>
          <w:sz w:val="20"/>
          <w:szCs w:val="20"/>
        </w:rPr>
        <w:t>ms</w:t>
      </w:r>
      <w:proofErr w:type="spellEnd"/>
    </w:p>
    <w:p w14:paraId="65CC6A9F" w14:textId="77777777" w:rsidR="00103C02" w:rsidRPr="006175DF" w:rsidRDefault="00103C02" w:rsidP="00103C02">
      <w:pPr>
        <w:pStyle w:val="ListParagraph"/>
        <w:numPr>
          <w:ilvl w:val="0"/>
          <w:numId w:val="45"/>
        </w:numPr>
        <w:rPr>
          <w:b/>
          <w:bCs/>
          <w:sz w:val="20"/>
          <w:szCs w:val="20"/>
        </w:rPr>
      </w:pPr>
      <w:r w:rsidRPr="006175DF">
        <w:rPr>
          <w:b/>
          <w:bCs/>
          <w:sz w:val="20"/>
          <w:szCs w:val="20"/>
        </w:rPr>
        <w:t xml:space="preserve">80 slots for 60 kHz SCS if MGL = 20 </w:t>
      </w:r>
      <w:proofErr w:type="spellStart"/>
      <w:r w:rsidRPr="006175DF">
        <w:rPr>
          <w:b/>
          <w:bCs/>
          <w:sz w:val="20"/>
          <w:szCs w:val="20"/>
        </w:rPr>
        <w:t>ms</w:t>
      </w:r>
      <w:proofErr w:type="spellEnd"/>
    </w:p>
    <w:p w14:paraId="6E234BD9" w14:textId="77777777" w:rsidR="00103C02" w:rsidRPr="006175DF" w:rsidRDefault="00103C02" w:rsidP="00103C02">
      <w:pPr>
        <w:pStyle w:val="ListParagraph"/>
        <w:numPr>
          <w:ilvl w:val="0"/>
          <w:numId w:val="45"/>
        </w:numPr>
        <w:rPr>
          <w:b/>
          <w:bCs/>
          <w:sz w:val="20"/>
          <w:szCs w:val="20"/>
        </w:rPr>
      </w:pPr>
      <w:r w:rsidRPr="006175DF">
        <w:rPr>
          <w:b/>
          <w:bCs/>
          <w:sz w:val="20"/>
          <w:szCs w:val="20"/>
        </w:rPr>
        <w:t xml:space="preserve">160 slots for 60 kHz SCS if MGL = 40 </w:t>
      </w:r>
      <w:proofErr w:type="spellStart"/>
      <w:r w:rsidRPr="006175DF">
        <w:rPr>
          <w:b/>
          <w:bCs/>
          <w:sz w:val="20"/>
          <w:szCs w:val="20"/>
        </w:rPr>
        <w:t>ms</w:t>
      </w:r>
      <w:proofErr w:type="spellEnd"/>
    </w:p>
    <w:p w14:paraId="5B21A7DC" w14:textId="77777777" w:rsidR="00103C02" w:rsidRPr="006175DF" w:rsidRDefault="00103C02" w:rsidP="00103C02">
      <w:pPr>
        <w:pStyle w:val="ListParagraph"/>
        <w:numPr>
          <w:ilvl w:val="0"/>
          <w:numId w:val="45"/>
        </w:numPr>
        <w:rPr>
          <w:b/>
          <w:bCs/>
          <w:sz w:val="20"/>
          <w:szCs w:val="20"/>
        </w:rPr>
      </w:pPr>
      <w:r w:rsidRPr="006175DF">
        <w:rPr>
          <w:b/>
          <w:bCs/>
          <w:sz w:val="20"/>
          <w:szCs w:val="20"/>
        </w:rPr>
        <w:t xml:space="preserve">160 slots for 120 kHz SCS if MGL = 20 </w:t>
      </w:r>
      <w:proofErr w:type="spellStart"/>
      <w:r w:rsidRPr="006175DF">
        <w:rPr>
          <w:b/>
          <w:bCs/>
          <w:sz w:val="20"/>
          <w:szCs w:val="20"/>
        </w:rPr>
        <w:t>ms</w:t>
      </w:r>
      <w:proofErr w:type="spellEnd"/>
    </w:p>
    <w:p w14:paraId="35318FA5" w14:textId="77777777" w:rsidR="00103C02" w:rsidRPr="006175DF" w:rsidRDefault="00103C02" w:rsidP="00103C02">
      <w:pPr>
        <w:pStyle w:val="ListParagraph"/>
        <w:numPr>
          <w:ilvl w:val="0"/>
          <w:numId w:val="45"/>
        </w:numPr>
        <w:rPr>
          <w:b/>
          <w:bCs/>
          <w:sz w:val="20"/>
          <w:szCs w:val="20"/>
        </w:rPr>
      </w:pPr>
      <w:r w:rsidRPr="006175DF">
        <w:rPr>
          <w:b/>
          <w:bCs/>
          <w:sz w:val="20"/>
          <w:szCs w:val="20"/>
        </w:rPr>
        <w:t xml:space="preserve">320 slots for 120 kHz SCS if MGL = 40 </w:t>
      </w:r>
      <w:proofErr w:type="spellStart"/>
      <w:r w:rsidRPr="006175DF">
        <w:rPr>
          <w:b/>
          <w:bCs/>
          <w:sz w:val="20"/>
          <w:szCs w:val="20"/>
        </w:rPr>
        <w:t>ms</w:t>
      </w:r>
      <w:proofErr w:type="spellEnd"/>
    </w:p>
    <w:p w14:paraId="496075EC" w14:textId="77777777" w:rsidR="00103C02" w:rsidRPr="006175DF" w:rsidRDefault="00103C02" w:rsidP="00103C02">
      <w:pPr>
        <w:rPr>
          <w:b/>
          <w:bCs/>
        </w:rPr>
      </w:pPr>
    </w:p>
    <w:p w14:paraId="1498B56E" w14:textId="77777777" w:rsidR="00103C02" w:rsidRPr="006175DF" w:rsidRDefault="00103C02" w:rsidP="00103C02">
      <w:pPr>
        <w:rPr>
          <w:b/>
          <w:bCs/>
        </w:rPr>
      </w:pPr>
      <w:r w:rsidRPr="006175DF">
        <w:rPr>
          <w:b/>
          <w:bCs/>
        </w:rPr>
        <w:t>Proposal 6b. In asynchronous EN-DC, and on all serving cells in SCG for NR standalone operation with per-UE and per-FR measurement gaps for FR1, the total number of interrupted slots on serving cells are:</w:t>
      </w:r>
    </w:p>
    <w:p w14:paraId="4174F682" w14:textId="77777777" w:rsidR="00103C02" w:rsidRPr="006175DF" w:rsidRDefault="00103C02" w:rsidP="00103C02">
      <w:pPr>
        <w:pStyle w:val="ListParagraph"/>
        <w:numPr>
          <w:ilvl w:val="0"/>
          <w:numId w:val="46"/>
        </w:numPr>
        <w:rPr>
          <w:b/>
          <w:bCs/>
          <w:sz w:val="20"/>
          <w:szCs w:val="20"/>
        </w:rPr>
      </w:pPr>
      <w:r w:rsidRPr="006175DF">
        <w:rPr>
          <w:b/>
          <w:bCs/>
          <w:sz w:val="20"/>
          <w:szCs w:val="20"/>
        </w:rPr>
        <w:t>21 slots for 15 kHz SCS if MGL = 20ms</w:t>
      </w:r>
    </w:p>
    <w:p w14:paraId="3F219FE2" w14:textId="77777777" w:rsidR="00103C02" w:rsidRPr="006175DF" w:rsidRDefault="00103C02" w:rsidP="00103C02">
      <w:pPr>
        <w:pStyle w:val="ListParagraph"/>
        <w:numPr>
          <w:ilvl w:val="0"/>
          <w:numId w:val="46"/>
        </w:numPr>
        <w:rPr>
          <w:b/>
          <w:bCs/>
          <w:sz w:val="20"/>
          <w:szCs w:val="20"/>
        </w:rPr>
      </w:pPr>
      <w:r>
        <w:rPr>
          <w:b/>
          <w:bCs/>
          <w:sz w:val="20"/>
          <w:szCs w:val="20"/>
        </w:rPr>
        <w:t>4</w:t>
      </w:r>
      <w:r w:rsidRPr="006175DF">
        <w:rPr>
          <w:b/>
          <w:bCs/>
          <w:sz w:val="20"/>
          <w:szCs w:val="20"/>
        </w:rPr>
        <w:t xml:space="preserve">1 slots for 15 kHz SCS if MGL = </w:t>
      </w:r>
      <w:r>
        <w:rPr>
          <w:b/>
          <w:bCs/>
          <w:sz w:val="20"/>
          <w:szCs w:val="20"/>
        </w:rPr>
        <w:t>4</w:t>
      </w:r>
      <w:r w:rsidRPr="006175DF">
        <w:rPr>
          <w:b/>
          <w:bCs/>
          <w:sz w:val="20"/>
          <w:szCs w:val="20"/>
        </w:rPr>
        <w:t>0ms</w:t>
      </w:r>
    </w:p>
    <w:p w14:paraId="07FF85F5" w14:textId="77777777" w:rsidR="00103C02" w:rsidRPr="006175DF" w:rsidRDefault="00103C02" w:rsidP="00103C02">
      <w:pPr>
        <w:pStyle w:val="ListParagraph"/>
        <w:numPr>
          <w:ilvl w:val="0"/>
          <w:numId w:val="46"/>
        </w:numPr>
        <w:rPr>
          <w:b/>
          <w:bCs/>
          <w:sz w:val="20"/>
          <w:szCs w:val="20"/>
        </w:rPr>
      </w:pPr>
      <w:r>
        <w:rPr>
          <w:b/>
          <w:bCs/>
          <w:sz w:val="20"/>
          <w:szCs w:val="20"/>
        </w:rPr>
        <w:t>4</w:t>
      </w:r>
      <w:r w:rsidRPr="006175DF">
        <w:rPr>
          <w:b/>
          <w:bCs/>
          <w:sz w:val="20"/>
          <w:szCs w:val="20"/>
        </w:rPr>
        <w:t xml:space="preserve">1 slots for </w:t>
      </w:r>
      <w:r>
        <w:rPr>
          <w:b/>
          <w:bCs/>
          <w:sz w:val="20"/>
          <w:szCs w:val="20"/>
        </w:rPr>
        <w:t>30</w:t>
      </w:r>
      <w:r w:rsidRPr="006175DF">
        <w:rPr>
          <w:b/>
          <w:bCs/>
          <w:sz w:val="20"/>
          <w:szCs w:val="20"/>
        </w:rPr>
        <w:t xml:space="preserve"> kHz SCS if MGL = 20ms</w:t>
      </w:r>
    </w:p>
    <w:p w14:paraId="70C2CE36" w14:textId="77777777" w:rsidR="00103C02" w:rsidRPr="006175DF" w:rsidRDefault="00103C02" w:rsidP="00103C02">
      <w:pPr>
        <w:pStyle w:val="ListParagraph"/>
        <w:numPr>
          <w:ilvl w:val="0"/>
          <w:numId w:val="46"/>
        </w:numPr>
        <w:rPr>
          <w:b/>
          <w:bCs/>
          <w:sz w:val="20"/>
          <w:szCs w:val="20"/>
        </w:rPr>
      </w:pPr>
      <w:r>
        <w:rPr>
          <w:b/>
          <w:bCs/>
          <w:sz w:val="20"/>
          <w:szCs w:val="20"/>
        </w:rPr>
        <w:t>8</w:t>
      </w:r>
      <w:r w:rsidRPr="006175DF">
        <w:rPr>
          <w:b/>
          <w:bCs/>
          <w:sz w:val="20"/>
          <w:szCs w:val="20"/>
        </w:rPr>
        <w:t xml:space="preserve">1 slots for </w:t>
      </w:r>
      <w:r>
        <w:rPr>
          <w:b/>
          <w:bCs/>
          <w:sz w:val="20"/>
          <w:szCs w:val="20"/>
        </w:rPr>
        <w:t>30</w:t>
      </w:r>
      <w:r w:rsidRPr="006175DF">
        <w:rPr>
          <w:b/>
          <w:bCs/>
          <w:sz w:val="20"/>
          <w:szCs w:val="20"/>
        </w:rPr>
        <w:t xml:space="preserve"> kHz SCS if MGL = </w:t>
      </w:r>
      <w:r>
        <w:rPr>
          <w:b/>
          <w:bCs/>
          <w:sz w:val="20"/>
          <w:szCs w:val="20"/>
        </w:rPr>
        <w:t>4</w:t>
      </w:r>
      <w:r w:rsidRPr="006175DF">
        <w:rPr>
          <w:b/>
          <w:bCs/>
          <w:sz w:val="20"/>
          <w:szCs w:val="20"/>
        </w:rPr>
        <w:t>0ms</w:t>
      </w:r>
    </w:p>
    <w:p w14:paraId="7C6DCF05" w14:textId="77777777" w:rsidR="00103C02" w:rsidRPr="006175DF" w:rsidRDefault="00103C02" w:rsidP="00103C02">
      <w:pPr>
        <w:pStyle w:val="ListParagraph"/>
        <w:numPr>
          <w:ilvl w:val="0"/>
          <w:numId w:val="46"/>
        </w:numPr>
        <w:rPr>
          <w:b/>
          <w:bCs/>
          <w:sz w:val="20"/>
          <w:szCs w:val="20"/>
        </w:rPr>
      </w:pPr>
      <w:r>
        <w:rPr>
          <w:b/>
          <w:bCs/>
          <w:sz w:val="20"/>
          <w:szCs w:val="20"/>
        </w:rPr>
        <w:t>8</w:t>
      </w:r>
      <w:r w:rsidRPr="006175DF">
        <w:rPr>
          <w:b/>
          <w:bCs/>
          <w:sz w:val="20"/>
          <w:szCs w:val="20"/>
        </w:rPr>
        <w:t xml:space="preserve">1 slots for </w:t>
      </w:r>
      <w:r>
        <w:rPr>
          <w:b/>
          <w:bCs/>
          <w:sz w:val="20"/>
          <w:szCs w:val="20"/>
        </w:rPr>
        <w:t>60</w:t>
      </w:r>
      <w:r w:rsidRPr="006175DF">
        <w:rPr>
          <w:b/>
          <w:bCs/>
          <w:sz w:val="20"/>
          <w:szCs w:val="20"/>
        </w:rPr>
        <w:t xml:space="preserve"> kHz SCS if MGL = 20ms</w:t>
      </w:r>
    </w:p>
    <w:p w14:paraId="1BABF81E" w14:textId="77777777" w:rsidR="00103C02" w:rsidRPr="006175DF" w:rsidRDefault="00103C02" w:rsidP="00103C02">
      <w:pPr>
        <w:pStyle w:val="ListParagraph"/>
        <w:numPr>
          <w:ilvl w:val="0"/>
          <w:numId w:val="46"/>
        </w:numPr>
        <w:rPr>
          <w:b/>
          <w:bCs/>
          <w:sz w:val="20"/>
          <w:szCs w:val="20"/>
        </w:rPr>
      </w:pPr>
      <w:r>
        <w:rPr>
          <w:b/>
          <w:bCs/>
          <w:sz w:val="20"/>
          <w:szCs w:val="20"/>
        </w:rPr>
        <w:t>16</w:t>
      </w:r>
      <w:r w:rsidRPr="006175DF">
        <w:rPr>
          <w:b/>
          <w:bCs/>
          <w:sz w:val="20"/>
          <w:szCs w:val="20"/>
        </w:rPr>
        <w:t xml:space="preserve">1 slots for </w:t>
      </w:r>
      <w:r>
        <w:rPr>
          <w:b/>
          <w:bCs/>
          <w:sz w:val="20"/>
          <w:szCs w:val="20"/>
        </w:rPr>
        <w:t>60</w:t>
      </w:r>
      <w:r w:rsidRPr="006175DF">
        <w:rPr>
          <w:b/>
          <w:bCs/>
          <w:sz w:val="20"/>
          <w:szCs w:val="20"/>
        </w:rPr>
        <w:t xml:space="preserve"> kHz SCS if MGL = </w:t>
      </w:r>
      <w:r>
        <w:rPr>
          <w:b/>
          <w:bCs/>
          <w:sz w:val="20"/>
          <w:szCs w:val="20"/>
        </w:rPr>
        <w:t>4</w:t>
      </w:r>
      <w:r w:rsidRPr="006175DF">
        <w:rPr>
          <w:b/>
          <w:bCs/>
          <w:sz w:val="20"/>
          <w:szCs w:val="20"/>
        </w:rPr>
        <w:t>0ms</w:t>
      </w:r>
    </w:p>
    <w:p w14:paraId="2F5A4FC5" w14:textId="77777777" w:rsidR="00103C02" w:rsidRPr="006175DF" w:rsidRDefault="00103C02" w:rsidP="00103C02">
      <w:pPr>
        <w:pStyle w:val="ListParagraph"/>
        <w:numPr>
          <w:ilvl w:val="0"/>
          <w:numId w:val="46"/>
        </w:numPr>
        <w:rPr>
          <w:b/>
          <w:bCs/>
          <w:sz w:val="20"/>
          <w:szCs w:val="20"/>
        </w:rPr>
      </w:pPr>
      <w:r>
        <w:rPr>
          <w:b/>
          <w:bCs/>
          <w:sz w:val="20"/>
          <w:szCs w:val="20"/>
        </w:rPr>
        <w:t>16</w:t>
      </w:r>
      <w:r w:rsidRPr="006175DF">
        <w:rPr>
          <w:b/>
          <w:bCs/>
          <w:sz w:val="20"/>
          <w:szCs w:val="20"/>
        </w:rPr>
        <w:t>1 slots for 1</w:t>
      </w:r>
      <w:r>
        <w:rPr>
          <w:b/>
          <w:bCs/>
          <w:sz w:val="20"/>
          <w:szCs w:val="20"/>
        </w:rPr>
        <w:t>20</w:t>
      </w:r>
      <w:r w:rsidRPr="006175DF">
        <w:rPr>
          <w:b/>
          <w:bCs/>
          <w:sz w:val="20"/>
          <w:szCs w:val="20"/>
        </w:rPr>
        <w:t xml:space="preserve"> kHz SCS if MGL = 20ms</w:t>
      </w:r>
    </w:p>
    <w:p w14:paraId="36B30D3C" w14:textId="77777777" w:rsidR="00103C02" w:rsidRPr="006175DF" w:rsidRDefault="00103C02" w:rsidP="00103C02">
      <w:pPr>
        <w:pStyle w:val="ListParagraph"/>
        <w:numPr>
          <w:ilvl w:val="0"/>
          <w:numId w:val="46"/>
        </w:numPr>
        <w:rPr>
          <w:b/>
          <w:bCs/>
          <w:sz w:val="20"/>
          <w:szCs w:val="20"/>
        </w:rPr>
      </w:pPr>
      <w:r>
        <w:rPr>
          <w:b/>
          <w:bCs/>
          <w:sz w:val="20"/>
          <w:szCs w:val="20"/>
        </w:rPr>
        <w:t>32</w:t>
      </w:r>
      <w:r w:rsidRPr="006175DF">
        <w:rPr>
          <w:b/>
          <w:bCs/>
          <w:sz w:val="20"/>
          <w:szCs w:val="20"/>
        </w:rPr>
        <w:t>1 slots for 1</w:t>
      </w:r>
      <w:r>
        <w:rPr>
          <w:b/>
          <w:bCs/>
          <w:sz w:val="20"/>
          <w:szCs w:val="20"/>
        </w:rPr>
        <w:t>20</w:t>
      </w:r>
      <w:r w:rsidRPr="006175DF">
        <w:rPr>
          <w:b/>
          <w:bCs/>
          <w:sz w:val="20"/>
          <w:szCs w:val="20"/>
        </w:rPr>
        <w:t xml:space="preserve"> kHz SCS if MGL = </w:t>
      </w:r>
      <w:r>
        <w:rPr>
          <w:b/>
          <w:bCs/>
          <w:sz w:val="20"/>
          <w:szCs w:val="20"/>
        </w:rPr>
        <w:t>4</w:t>
      </w:r>
      <w:r w:rsidRPr="006175DF">
        <w:rPr>
          <w:b/>
          <w:bCs/>
          <w:sz w:val="20"/>
          <w:szCs w:val="20"/>
        </w:rPr>
        <w:t>0ms</w:t>
      </w:r>
    </w:p>
    <w:p w14:paraId="0E0F9A61" w14:textId="77777777" w:rsidR="00103C02" w:rsidRDefault="00103C02" w:rsidP="00103C02">
      <w:pPr>
        <w:rPr>
          <w:b/>
          <w:bCs/>
        </w:rPr>
      </w:pPr>
    </w:p>
    <w:p w14:paraId="07A23E14" w14:textId="77777777" w:rsidR="00103C02" w:rsidRDefault="00103C02" w:rsidP="00103C02">
      <w:pPr>
        <w:rPr>
          <w:b/>
          <w:bCs/>
        </w:rPr>
      </w:pPr>
      <w:r>
        <w:rPr>
          <w:b/>
          <w:bCs/>
        </w:rPr>
        <w:lastRenderedPageBreak/>
        <w:t>Proposal 6c. Total number of interrupted slots on FR2 serving cells during MGL for EN-DC, NR SA, and NE-DC with per-UE and per-FR measurement gap are:</w:t>
      </w:r>
    </w:p>
    <w:p w14:paraId="763439A3" w14:textId="77777777" w:rsidR="00103C02" w:rsidRPr="006175DF" w:rsidRDefault="00103C02" w:rsidP="00103C02">
      <w:pPr>
        <w:pStyle w:val="ListParagraph"/>
        <w:numPr>
          <w:ilvl w:val="0"/>
          <w:numId w:val="46"/>
        </w:numPr>
        <w:rPr>
          <w:b/>
          <w:bCs/>
          <w:sz w:val="20"/>
          <w:szCs w:val="20"/>
        </w:rPr>
      </w:pPr>
      <w:r>
        <w:rPr>
          <w:b/>
          <w:bCs/>
          <w:sz w:val="20"/>
          <w:szCs w:val="20"/>
        </w:rPr>
        <w:t>80</w:t>
      </w:r>
      <w:r w:rsidRPr="006175DF">
        <w:rPr>
          <w:b/>
          <w:bCs/>
          <w:sz w:val="20"/>
          <w:szCs w:val="20"/>
        </w:rPr>
        <w:t xml:space="preserve"> slots for </w:t>
      </w:r>
      <w:r>
        <w:rPr>
          <w:b/>
          <w:bCs/>
          <w:sz w:val="20"/>
          <w:szCs w:val="20"/>
        </w:rPr>
        <w:t>60</w:t>
      </w:r>
      <w:r w:rsidRPr="006175DF">
        <w:rPr>
          <w:b/>
          <w:bCs/>
          <w:sz w:val="20"/>
          <w:szCs w:val="20"/>
        </w:rPr>
        <w:t xml:space="preserve"> kHz SCS if MGL = 20ms</w:t>
      </w:r>
    </w:p>
    <w:p w14:paraId="4C942125" w14:textId="77777777" w:rsidR="00103C02" w:rsidRPr="006175DF" w:rsidRDefault="00103C02" w:rsidP="00103C02">
      <w:pPr>
        <w:pStyle w:val="ListParagraph"/>
        <w:numPr>
          <w:ilvl w:val="0"/>
          <w:numId w:val="46"/>
        </w:numPr>
        <w:rPr>
          <w:b/>
          <w:bCs/>
          <w:sz w:val="20"/>
          <w:szCs w:val="20"/>
        </w:rPr>
      </w:pPr>
      <w:r>
        <w:rPr>
          <w:b/>
          <w:bCs/>
          <w:sz w:val="20"/>
          <w:szCs w:val="20"/>
        </w:rPr>
        <w:t>160</w:t>
      </w:r>
      <w:r w:rsidRPr="006175DF">
        <w:rPr>
          <w:b/>
          <w:bCs/>
          <w:sz w:val="20"/>
          <w:szCs w:val="20"/>
        </w:rPr>
        <w:t xml:space="preserve"> slots for </w:t>
      </w:r>
      <w:r>
        <w:rPr>
          <w:b/>
          <w:bCs/>
          <w:sz w:val="20"/>
          <w:szCs w:val="20"/>
        </w:rPr>
        <w:t>60</w:t>
      </w:r>
      <w:r w:rsidRPr="006175DF">
        <w:rPr>
          <w:b/>
          <w:bCs/>
          <w:sz w:val="20"/>
          <w:szCs w:val="20"/>
        </w:rPr>
        <w:t xml:space="preserve"> kHz SCS if MGL = </w:t>
      </w:r>
      <w:r>
        <w:rPr>
          <w:b/>
          <w:bCs/>
          <w:sz w:val="20"/>
          <w:szCs w:val="20"/>
        </w:rPr>
        <w:t>4</w:t>
      </w:r>
      <w:r w:rsidRPr="006175DF">
        <w:rPr>
          <w:b/>
          <w:bCs/>
          <w:sz w:val="20"/>
          <w:szCs w:val="20"/>
        </w:rPr>
        <w:t>0ms</w:t>
      </w:r>
    </w:p>
    <w:p w14:paraId="69C856E4" w14:textId="77777777" w:rsidR="00103C02" w:rsidRPr="006175DF" w:rsidRDefault="00103C02" w:rsidP="00103C02">
      <w:pPr>
        <w:pStyle w:val="ListParagraph"/>
        <w:numPr>
          <w:ilvl w:val="0"/>
          <w:numId w:val="46"/>
        </w:numPr>
        <w:rPr>
          <w:b/>
          <w:bCs/>
          <w:sz w:val="20"/>
          <w:szCs w:val="20"/>
        </w:rPr>
      </w:pPr>
      <w:r>
        <w:rPr>
          <w:b/>
          <w:bCs/>
          <w:sz w:val="20"/>
          <w:szCs w:val="20"/>
        </w:rPr>
        <w:t>160</w:t>
      </w:r>
      <w:r w:rsidRPr="006175DF">
        <w:rPr>
          <w:b/>
          <w:bCs/>
          <w:sz w:val="20"/>
          <w:szCs w:val="20"/>
        </w:rPr>
        <w:t xml:space="preserve"> slots for 1</w:t>
      </w:r>
      <w:r>
        <w:rPr>
          <w:b/>
          <w:bCs/>
          <w:sz w:val="20"/>
          <w:szCs w:val="20"/>
        </w:rPr>
        <w:t>20</w:t>
      </w:r>
      <w:r w:rsidRPr="006175DF">
        <w:rPr>
          <w:b/>
          <w:bCs/>
          <w:sz w:val="20"/>
          <w:szCs w:val="20"/>
        </w:rPr>
        <w:t xml:space="preserve"> kHz SCS if MGL = 20ms</w:t>
      </w:r>
    </w:p>
    <w:p w14:paraId="45BA497C" w14:textId="77777777" w:rsidR="00103C02" w:rsidRPr="006175DF" w:rsidRDefault="00103C02" w:rsidP="00103C02">
      <w:pPr>
        <w:pStyle w:val="ListParagraph"/>
        <w:numPr>
          <w:ilvl w:val="0"/>
          <w:numId w:val="46"/>
        </w:numPr>
        <w:rPr>
          <w:b/>
          <w:bCs/>
          <w:sz w:val="20"/>
          <w:szCs w:val="20"/>
        </w:rPr>
      </w:pPr>
      <w:r>
        <w:rPr>
          <w:b/>
          <w:bCs/>
          <w:sz w:val="20"/>
          <w:szCs w:val="20"/>
        </w:rPr>
        <w:t>320</w:t>
      </w:r>
      <w:r w:rsidRPr="006175DF">
        <w:rPr>
          <w:b/>
          <w:bCs/>
          <w:sz w:val="20"/>
          <w:szCs w:val="20"/>
        </w:rPr>
        <w:t xml:space="preserve"> slots for 1</w:t>
      </w:r>
      <w:r>
        <w:rPr>
          <w:b/>
          <w:bCs/>
          <w:sz w:val="20"/>
          <w:szCs w:val="20"/>
        </w:rPr>
        <w:t>20</w:t>
      </w:r>
      <w:r w:rsidRPr="006175DF">
        <w:rPr>
          <w:b/>
          <w:bCs/>
          <w:sz w:val="20"/>
          <w:szCs w:val="20"/>
        </w:rPr>
        <w:t xml:space="preserve"> kHz SCS if MGL = </w:t>
      </w:r>
      <w:r>
        <w:rPr>
          <w:b/>
          <w:bCs/>
          <w:sz w:val="20"/>
          <w:szCs w:val="20"/>
        </w:rPr>
        <w:t>4</w:t>
      </w:r>
      <w:r w:rsidRPr="006175DF">
        <w:rPr>
          <w:b/>
          <w:bCs/>
          <w:sz w:val="20"/>
          <w:szCs w:val="20"/>
        </w:rPr>
        <w:t>0ms</w:t>
      </w:r>
    </w:p>
    <w:p w14:paraId="16A20007" w14:textId="77777777" w:rsidR="00103C02" w:rsidRPr="006175DF" w:rsidRDefault="00103C02" w:rsidP="00103C02">
      <w:pPr>
        <w:rPr>
          <w:b/>
          <w:bCs/>
        </w:rPr>
      </w:pPr>
    </w:p>
    <w:p w14:paraId="73DCE26F" w14:textId="77777777" w:rsidR="00103C02" w:rsidRPr="001E2123" w:rsidRDefault="00103C02" w:rsidP="00103C02">
      <w:pPr>
        <w:rPr>
          <w:b/>
          <w:bCs/>
        </w:rPr>
      </w:pPr>
      <w:r w:rsidRPr="001E2123">
        <w:rPr>
          <w:b/>
          <w:bCs/>
        </w:rPr>
        <w:t>Observation</w:t>
      </w:r>
      <w:r>
        <w:rPr>
          <w:b/>
          <w:bCs/>
        </w:rPr>
        <w:t xml:space="preserve"> 2</w:t>
      </w:r>
      <w:r w:rsidRPr="001E2123">
        <w:rPr>
          <w:b/>
          <w:bCs/>
        </w:rPr>
        <w:t xml:space="preserve">. For NR positioning measurements with MG, maximum PRS periodicity can be 10.24s. Moreover, </w:t>
      </w:r>
    </w:p>
    <w:p w14:paraId="7BE7A9A4" w14:textId="77777777" w:rsidR="00103C02" w:rsidRPr="001E2123" w:rsidRDefault="00103C02" w:rsidP="00103C02">
      <w:pPr>
        <w:pStyle w:val="ListParagraph"/>
        <w:numPr>
          <w:ilvl w:val="0"/>
          <w:numId w:val="50"/>
        </w:numPr>
        <w:rPr>
          <w:b/>
          <w:bCs/>
          <w:sz w:val="20"/>
          <w:szCs w:val="20"/>
        </w:rPr>
      </w:pPr>
      <w:r w:rsidRPr="001E2123">
        <w:rPr>
          <w:b/>
          <w:bCs/>
          <w:sz w:val="20"/>
          <w:szCs w:val="20"/>
        </w:rPr>
        <w:t>For T</w:t>
      </w:r>
      <w:r w:rsidRPr="001E2123">
        <w:rPr>
          <w:b/>
          <w:bCs/>
          <w:sz w:val="20"/>
          <w:szCs w:val="20"/>
          <w:vertAlign w:val="subscript"/>
        </w:rPr>
        <w:t xml:space="preserve">PRS </w:t>
      </w:r>
      <w:r>
        <w:rPr>
          <w:b/>
          <w:bCs/>
          <w:sz w:val="20"/>
          <w:szCs w:val="20"/>
        </w:rPr>
        <w:t xml:space="preserve"> </w:t>
      </w:r>
      <m:oMath>
        <m:r>
          <m:rPr>
            <m:sty m:val="bi"/>
          </m:rPr>
          <w:rPr>
            <w:rFonts w:ascii="Cambria Math" w:hAnsi="Cambria Math"/>
            <w:sz w:val="20"/>
            <w:szCs w:val="20"/>
          </w:rPr>
          <m:t>≤</m:t>
        </m:r>
      </m:oMath>
      <w:r>
        <w:rPr>
          <w:b/>
          <w:bCs/>
          <w:sz w:val="20"/>
          <w:szCs w:val="20"/>
        </w:rPr>
        <w:t xml:space="preserve"> 10ms</w:t>
      </w:r>
      <w:r w:rsidRPr="001E2123">
        <w:rPr>
          <w:b/>
          <w:bCs/>
          <w:sz w:val="20"/>
          <w:szCs w:val="20"/>
        </w:rPr>
        <w:t xml:space="preserve">, </w:t>
      </w:r>
      <w:r>
        <w:rPr>
          <w:b/>
          <w:bCs/>
          <w:sz w:val="20"/>
          <w:szCs w:val="20"/>
        </w:rPr>
        <w:t>excluding</w:t>
      </w:r>
      <w:r w:rsidRPr="005B3AF7">
        <w:rPr>
          <w:b/>
          <w:bCs/>
          <w:sz w:val="20"/>
          <w:szCs w:val="20"/>
        </w:rPr>
        <w:t xml:space="preserve"> </w:t>
      </w:r>
      <w:r w:rsidRPr="001E2123">
        <w:rPr>
          <w:b/>
          <w:bCs/>
          <w:sz w:val="20"/>
          <w:szCs w:val="20"/>
        </w:rPr>
        <w:t>T</w:t>
      </w:r>
      <w:r w:rsidRPr="001E2123">
        <w:rPr>
          <w:b/>
          <w:bCs/>
          <w:sz w:val="20"/>
          <w:szCs w:val="20"/>
          <w:vertAlign w:val="subscript"/>
        </w:rPr>
        <w:t xml:space="preserve">PRS </w:t>
      </w:r>
      <w:r w:rsidRPr="001E2123">
        <w:rPr>
          <w:b/>
          <w:bCs/>
          <w:sz w:val="20"/>
          <w:szCs w:val="20"/>
        </w:rPr>
        <w:t>= 8ms</w:t>
      </w:r>
      <w:r>
        <w:rPr>
          <w:b/>
          <w:bCs/>
          <w:sz w:val="20"/>
          <w:szCs w:val="20"/>
        </w:rPr>
        <w:t xml:space="preserve">, </w:t>
      </w:r>
      <w:r w:rsidRPr="001E2123">
        <w:rPr>
          <w:b/>
          <w:bCs/>
          <w:sz w:val="20"/>
          <w:szCs w:val="20"/>
        </w:rPr>
        <w:t>the effective MGRP is 20ms</w:t>
      </w:r>
    </w:p>
    <w:p w14:paraId="0163F962" w14:textId="77777777" w:rsidR="00103C02" w:rsidRPr="001E2123" w:rsidRDefault="00103C02" w:rsidP="00103C02">
      <w:pPr>
        <w:pStyle w:val="ListParagraph"/>
        <w:numPr>
          <w:ilvl w:val="0"/>
          <w:numId w:val="50"/>
        </w:numPr>
        <w:rPr>
          <w:b/>
          <w:bCs/>
          <w:sz w:val="20"/>
          <w:szCs w:val="20"/>
        </w:rPr>
      </w:pPr>
      <w:r w:rsidRPr="001E2123">
        <w:rPr>
          <w:b/>
          <w:bCs/>
          <w:sz w:val="20"/>
          <w:szCs w:val="20"/>
        </w:rPr>
        <w:t>For T</w:t>
      </w:r>
      <w:r w:rsidRPr="001E2123">
        <w:rPr>
          <w:b/>
          <w:bCs/>
          <w:sz w:val="20"/>
          <w:szCs w:val="20"/>
          <w:vertAlign w:val="subscript"/>
        </w:rPr>
        <w:t xml:space="preserve">PRS </w:t>
      </w:r>
      <w:r w:rsidRPr="001E2123">
        <w:rPr>
          <w:b/>
          <w:bCs/>
          <w:sz w:val="20"/>
          <w:szCs w:val="20"/>
        </w:rPr>
        <w:t>= 8ms, the effective MGRP is 40ms</w:t>
      </w:r>
    </w:p>
    <w:p w14:paraId="7362E15E" w14:textId="77777777" w:rsidR="00103C02" w:rsidRPr="001E2123" w:rsidRDefault="00103C02" w:rsidP="00103C02">
      <w:pPr>
        <w:pStyle w:val="ListParagraph"/>
        <w:numPr>
          <w:ilvl w:val="0"/>
          <w:numId w:val="50"/>
        </w:numPr>
        <w:rPr>
          <w:b/>
          <w:bCs/>
          <w:sz w:val="20"/>
          <w:szCs w:val="20"/>
        </w:rPr>
      </w:pPr>
      <w:r w:rsidRPr="001E2123">
        <w:rPr>
          <w:b/>
          <w:bCs/>
          <w:sz w:val="20"/>
          <w:szCs w:val="20"/>
        </w:rPr>
        <w:t>For T</w:t>
      </w:r>
      <w:r w:rsidRPr="001E2123">
        <w:rPr>
          <w:b/>
          <w:bCs/>
          <w:sz w:val="20"/>
          <w:szCs w:val="20"/>
          <w:vertAlign w:val="subscript"/>
        </w:rPr>
        <w:t xml:space="preserve">PRS </w:t>
      </w:r>
      <w:r w:rsidRPr="001E2123">
        <w:rPr>
          <w:b/>
          <w:bCs/>
          <w:sz w:val="20"/>
          <w:szCs w:val="20"/>
        </w:rPr>
        <w:t>= 16ms, the effective MGRP is 80ms</w:t>
      </w:r>
    </w:p>
    <w:p w14:paraId="336CB8E7" w14:textId="77777777" w:rsidR="00103C02" w:rsidRDefault="00103C02" w:rsidP="00103C02">
      <w:pPr>
        <w:pStyle w:val="ListParagraph"/>
        <w:numPr>
          <w:ilvl w:val="0"/>
          <w:numId w:val="50"/>
        </w:numPr>
        <w:rPr>
          <w:b/>
          <w:bCs/>
          <w:sz w:val="20"/>
          <w:szCs w:val="20"/>
        </w:rPr>
      </w:pPr>
      <w:r w:rsidRPr="001E2123">
        <w:rPr>
          <w:b/>
          <w:bCs/>
          <w:sz w:val="20"/>
          <w:szCs w:val="20"/>
        </w:rPr>
        <w:t>For T</w:t>
      </w:r>
      <w:r w:rsidRPr="001E2123">
        <w:rPr>
          <w:b/>
          <w:bCs/>
          <w:sz w:val="20"/>
          <w:szCs w:val="20"/>
          <w:vertAlign w:val="subscript"/>
        </w:rPr>
        <w:t xml:space="preserve">PRS </w:t>
      </w:r>
      <w:r w:rsidRPr="001E2123">
        <w:rPr>
          <w:b/>
          <w:bCs/>
          <w:sz w:val="20"/>
          <w:szCs w:val="20"/>
        </w:rPr>
        <w:t>= 32ms, the effective MGRP is 160ms</w:t>
      </w:r>
    </w:p>
    <w:p w14:paraId="14489860" w14:textId="3A9338A8" w:rsidR="002A6D60" w:rsidRDefault="002A6D60" w:rsidP="002A6D60">
      <w:pPr>
        <w:rPr>
          <w:lang w:val="en-US"/>
        </w:rPr>
      </w:pPr>
    </w:p>
    <w:p w14:paraId="1269E758" w14:textId="77777777" w:rsidR="00103C02" w:rsidRDefault="00103C02" w:rsidP="00103C02">
      <w:pPr>
        <w:pStyle w:val="Caption"/>
        <w:keepNext/>
        <w:jc w:val="center"/>
      </w:pPr>
      <w:r>
        <w:t xml:space="preserve">Table 2 Scenarios with </w:t>
      </w:r>
      <w:proofErr w:type="spellStart"/>
      <w:r w:rsidRPr="008A38A0">
        <w:rPr>
          <w:noProof/>
        </w:rPr>
        <w:t>CSSF</w:t>
      </w:r>
      <w:r w:rsidRPr="008A38A0">
        <w:rPr>
          <w:vertAlign w:val="subscript"/>
        </w:rPr>
        <w:t>within_</w:t>
      </w:r>
      <w:proofErr w:type="gramStart"/>
      <w:r w:rsidRPr="008A38A0">
        <w:rPr>
          <w:vertAlign w:val="subscript"/>
        </w:rPr>
        <w:t>gap,i</w:t>
      </w:r>
      <w:proofErr w:type="spellEnd"/>
      <w:proofErr w:type="gramEnd"/>
      <w:r w:rsidRPr="008A38A0">
        <w:rPr>
          <w:noProof/>
        </w:rPr>
        <w:t xml:space="preserve">=1 </w:t>
      </w:r>
      <w:r>
        <w:rPr>
          <w:noProof/>
        </w:rPr>
        <w:t xml:space="preserve">for </w:t>
      </w:r>
      <w:r>
        <w:t>NR positioning measurements</w:t>
      </w:r>
    </w:p>
    <w:tbl>
      <w:tblPr>
        <w:tblStyle w:val="GridTable1Light"/>
        <w:tblW w:w="0" w:type="auto"/>
        <w:jc w:val="center"/>
        <w:tblLook w:val="04A0" w:firstRow="1" w:lastRow="0" w:firstColumn="1" w:lastColumn="0" w:noHBand="0" w:noVBand="1"/>
      </w:tblPr>
      <w:tblGrid>
        <w:gridCol w:w="3600"/>
        <w:gridCol w:w="3960"/>
      </w:tblGrid>
      <w:tr w:rsidR="00103C02" w14:paraId="43503279" w14:textId="77777777" w:rsidTr="005E7ACB">
        <w:trPr>
          <w:cnfStyle w:val="100000000000" w:firstRow="1" w:lastRow="0" w:firstColumn="0" w:lastColumn="0" w:oddVBand="0" w:evenVBand="0" w:oddHBand="0"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3600" w:type="dxa"/>
            <w:vAlign w:val="center"/>
          </w:tcPr>
          <w:p w14:paraId="03DCC8E7" w14:textId="77777777" w:rsidR="00103C02" w:rsidRPr="008A38A0" w:rsidRDefault="00103C02" w:rsidP="005E7ACB">
            <w:pPr>
              <w:jc w:val="center"/>
              <w:rPr>
                <w:sz w:val="16"/>
                <w:szCs w:val="16"/>
              </w:rPr>
            </w:pPr>
            <w:r>
              <w:t xml:space="preserve">Max DL-PRS-Periodicity in positioning frequency layer </w:t>
            </w:r>
            <w:proofErr w:type="spellStart"/>
            <w:r w:rsidRPr="00E0770F">
              <w:rPr>
                <w:i/>
                <w:iCs/>
              </w:rPr>
              <w:t>i</w:t>
            </w:r>
            <w:proofErr w:type="spellEnd"/>
            <w:r>
              <w:t xml:space="preserve"> (T</w:t>
            </w:r>
            <w:r>
              <w:rPr>
                <w:vertAlign w:val="subscript"/>
              </w:rPr>
              <w:t>PRS</w:t>
            </w:r>
            <w:r>
              <w:t>) (</w:t>
            </w:r>
            <w:proofErr w:type="spellStart"/>
            <w:r>
              <w:t>ms</w:t>
            </w:r>
            <w:proofErr w:type="spellEnd"/>
            <w:r>
              <w:t>)</w:t>
            </w:r>
          </w:p>
        </w:tc>
        <w:tc>
          <w:tcPr>
            <w:tcW w:w="3960" w:type="dxa"/>
            <w:vAlign w:val="center"/>
          </w:tcPr>
          <w:p w14:paraId="481406A8" w14:textId="77777777" w:rsidR="00103C02" w:rsidRDefault="00103C02" w:rsidP="005E7ACB">
            <w:pPr>
              <w:jc w:val="center"/>
              <w:cnfStyle w:val="100000000000" w:firstRow="1" w:lastRow="0" w:firstColumn="0" w:lastColumn="0" w:oddVBand="0" w:evenVBand="0" w:oddHBand="0" w:evenHBand="0" w:firstRowFirstColumn="0" w:firstRowLastColumn="0" w:lastRowFirstColumn="0" w:lastRowLastColumn="0"/>
              <w:rPr>
                <w:sz w:val="16"/>
                <w:szCs w:val="16"/>
              </w:rPr>
            </w:pPr>
            <w:r>
              <w:t>Max bitmap size of DL-PRS-</w:t>
            </w:r>
            <w:proofErr w:type="spellStart"/>
            <w:r>
              <w:t>MutingPattern</w:t>
            </w:r>
            <w:proofErr w:type="spellEnd"/>
            <w:r>
              <w:t xml:space="preserve"> in positioning frequency layer </w:t>
            </w:r>
            <w:proofErr w:type="spellStart"/>
            <w:r w:rsidRPr="00E0770F">
              <w:rPr>
                <w:i/>
                <w:iCs/>
              </w:rPr>
              <w:t>i</w:t>
            </w:r>
            <w:proofErr w:type="spellEnd"/>
          </w:p>
        </w:tc>
      </w:tr>
      <w:tr w:rsidR="00103C02" w14:paraId="6E4F758A" w14:textId="77777777" w:rsidTr="005E7ACB">
        <w:trPr>
          <w:trHeight w:val="348"/>
          <w:jc w:val="center"/>
        </w:trPr>
        <w:tc>
          <w:tcPr>
            <w:cnfStyle w:val="001000000000" w:firstRow="0" w:lastRow="0" w:firstColumn="1" w:lastColumn="0" w:oddVBand="0" w:evenVBand="0" w:oddHBand="0" w:evenHBand="0" w:firstRowFirstColumn="0" w:firstRowLastColumn="0" w:lastRowFirstColumn="0" w:lastRowLastColumn="0"/>
            <w:tcW w:w="3600" w:type="dxa"/>
            <w:vAlign w:val="center"/>
          </w:tcPr>
          <w:p w14:paraId="76AD24D2" w14:textId="77777777" w:rsidR="00103C02" w:rsidRPr="008A38A0" w:rsidRDefault="00103C02" w:rsidP="005E7ACB">
            <w:pPr>
              <w:jc w:val="center"/>
            </w:pPr>
            <w:r>
              <w:t>64, 320, 640, … ,10240</w:t>
            </w:r>
          </w:p>
        </w:tc>
        <w:tc>
          <w:tcPr>
            <w:tcW w:w="3960" w:type="dxa"/>
            <w:vAlign w:val="center"/>
          </w:tcPr>
          <w:p w14:paraId="6B6A7676" w14:textId="77777777" w:rsidR="00103C02" w:rsidRPr="008A38A0" w:rsidRDefault="00103C02" w:rsidP="005E7ACB">
            <w:pPr>
              <w:jc w:val="center"/>
              <w:cnfStyle w:val="000000000000" w:firstRow="0" w:lastRow="0" w:firstColumn="0" w:lastColumn="0" w:oddVBand="0" w:evenVBand="0" w:oddHBand="0" w:evenHBand="0" w:firstRowFirstColumn="0" w:firstRowLastColumn="0" w:lastRowFirstColumn="0" w:lastRowLastColumn="0"/>
              <w:rPr>
                <w:b/>
                <w:bCs/>
              </w:rPr>
            </w:pPr>
            <w:r>
              <w:rPr>
                <w:b/>
                <w:bCs/>
              </w:rPr>
              <w:t>With or without muting</w:t>
            </w:r>
          </w:p>
        </w:tc>
      </w:tr>
      <w:tr w:rsidR="00103C02" w14:paraId="2475F71F" w14:textId="77777777" w:rsidTr="005E7ACB">
        <w:trPr>
          <w:trHeight w:val="335"/>
          <w:jc w:val="center"/>
        </w:trPr>
        <w:tc>
          <w:tcPr>
            <w:cnfStyle w:val="001000000000" w:firstRow="0" w:lastRow="0" w:firstColumn="1" w:lastColumn="0" w:oddVBand="0" w:evenVBand="0" w:oddHBand="0" w:evenHBand="0" w:firstRowFirstColumn="0" w:firstRowLastColumn="0" w:lastRowFirstColumn="0" w:lastRowLastColumn="0"/>
            <w:tcW w:w="3600" w:type="dxa"/>
            <w:vAlign w:val="center"/>
          </w:tcPr>
          <w:p w14:paraId="795D25E4" w14:textId="77777777" w:rsidR="00103C02" w:rsidRPr="008A38A0" w:rsidRDefault="00103C02" w:rsidP="005E7ACB">
            <w:pPr>
              <w:jc w:val="center"/>
            </w:pPr>
            <w:r>
              <w:t>32, 160</w:t>
            </w:r>
          </w:p>
        </w:tc>
        <w:tc>
          <w:tcPr>
            <w:tcW w:w="3960" w:type="dxa"/>
            <w:vAlign w:val="center"/>
          </w:tcPr>
          <w:p w14:paraId="0583984A" w14:textId="77777777" w:rsidR="00103C02" w:rsidRPr="008A38A0" w:rsidRDefault="00103C02" w:rsidP="005E7ACB">
            <w:pPr>
              <w:jc w:val="center"/>
              <w:cnfStyle w:val="000000000000" w:firstRow="0" w:lastRow="0" w:firstColumn="0" w:lastColumn="0" w:oddVBand="0" w:evenVBand="0" w:oddHBand="0" w:evenHBand="0" w:firstRowFirstColumn="0" w:firstRowLastColumn="0" w:lastRowFirstColumn="0" w:lastRowLastColumn="0"/>
              <w:rPr>
                <w:b/>
                <w:bCs/>
              </w:rPr>
            </w:pPr>
            <w:r>
              <w:rPr>
                <w:b/>
                <w:bCs/>
              </w:rPr>
              <w:t>With muting of any bitmap size</w:t>
            </w:r>
          </w:p>
        </w:tc>
      </w:tr>
      <w:tr w:rsidR="00103C02" w14:paraId="117028FC" w14:textId="77777777" w:rsidTr="005E7ACB">
        <w:trPr>
          <w:trHeight w:val="335"/>
          <w:jc w:val="center"/>
        </w:trPr>
        <w:tc>
          <w:tcPr>
            <w:cnfStyle w:val="001000000000" w:firstRow="0" w:lastRow="0" w:firstColumn="1" w:lastColumn="0" w:oddVBand="0" w:evenVBand="0" w:oddHBand="0" w:evenHBand="0" w:firstRowFirstColumn="0" w:firstRowLastColumn="0" w:lastRowFirstColumn="0" w:lastRowLastColumn="0"/>
            <w:tcW w:w="3600" w:type="dxa"/>
            <w:vAlign w:val="center"/>
          </w:tcPr>
          <w:p w14:paraId="5C96287E" w14:textId="77777777" w:rsidR="00103C02" w:rsidRDefault="00103C02" w:rsidP="005E7ACB">
            <w:pPr>
              <w:jc w:val="center"/>
            </w:pPr>
            <w:r>
              <w:t>16, 80</w:t>
            </w:r>
          </w:p>
        </w:tc>
        <w:tc>
          <w:tcPr>
            <w:tcW w:w="3960" w:type="dxa"/>
            <w:vAlign w:val="center"/>
          </w:tcPr>
          <w:p w14:paraId="079C4783" w14:textId="77777777" w:rsidR="00103C02" w:rsidRDefault="00103C02" w:rsidP="005E7ACB">
            <w:pPr>
              <w:jc w:val="center"/>
              <w:cnfStyle w:val="000000000000" w:firstRow="0" w:lastRow="0" w:firstColumn="0" w:lastColumn="0" w:oddVBand="0" w:evenVBand="0" w:oddHBand="0" w:evenHBand="0" w:firstRowFirstColumn="0" w:firstRowLastColumn="0" w:lastRowFirstColumn="0" w:lastRowLastColumn="0"/>
              <w:rPr>
                <w:b/>
                <w:bCs/>
              </w:rPr>
            </w:pPr>
            <w:r>
              <w:rPr>
                <w:b/>
                <w:bCs/>
              </w:rPr>
              <w:t>With muting of bitmap size ≥ 4 bits</w:t>
            </w:r>
          </w:p>
        </w:tc>
      </w:tr>
      <w:tr w:rsidR="00103C02" w14:paraId="08E76C11" w14:textId="77777777" w:rsidTr="005E7ACB">
        <w:trPr>
          <w:trHeight w:val="335"/>
          <w:jc w:val="center"/>
        </w:trPr>
        <w:tc>
          <w:tcPr>
            <w:cnfStyle w:val="001000000000" w:firstRow="0" w:lastRow="0" w:firstColumn="1" w:lastColumn="0" w:oddVBand="0" w:evenVBand="0" w:oddHBand="0" w:evenHBand="0" w:firstRowFirstColumn="0" w:firstRowLastColumn="0" w:lastRowFirstColumn="0" w:lastRowLastColumn="0"/>
            <w:tcW w:w="3600" w:type="dxa"/>
            <w:vAlign w:val="center"/>
          </w:tcPr>
          <w:p w14:paraId="16E10E76" w14:textId="77777777" w:rsidR="00103C02" w:rsidRDefault="00103C02" w:rsidP="005E7ACB">
            <w:pPr>
              <w:jc w:val="center"/>
            </w:pPr>
            <w:r>
              <w:t>8, 40</w:t>
            </w:r>
          </w:p>
        </w:tc>
        <w:tc>
          <w:tcPr>
            <w:tcW w:w="3960" w:type="dxa"/>
            <w:vAlign w:val="center"/>
          </w:tcPr>
          <w:p w14:paraId="52F48036" w14:textId="77777777" w:rsidR="00103C02" w:rsidRDefault="00103C02" w:rsidP="005E7ACB">
            <w:pPr>
              <w:jc w:val="center"/>
              <w:cnfStyle w:val="000000000000" w:firstRow="0" w:lastRow="0" w:firstColumn="0" w:lastColumn="0" w:oddVBand="0" w:evenVBand="0" w:oddHBand="0" w:evenHBand="0" w:firstRowFirstColumn="0" w:firstRowLastColumn="0" w:lastRowFirstColumn="0" w:lastRowLastColumn="0"/>
              <w:rPr>
                <w:b/>
                <w:bCs/>
              </w:rPr>
            </w:pPr>
            <w:r>
              <w:rPr>
                <w:b/>
                <w:bCs/>
              </w:rPr>
              <w:t>With muting of bitmap size 8 bits</w:t>
            </w:r>
          </w:p>
        </w:tc>
      </w:tr>
    </w:tbl>
    <w:p w14:paraId="3129707D" w14:textId="77777777" w:rsidR="00103C02" w:rsidRDefault="00103C02" w:rsidP="00103C02">
      <w:pPr>
        <w:rPr>
          <w:noProof/>
        </w:rPr>
      </w:pPr>
    </w:p>
    <w:p w14:paraId="654E4C49" w14:textId="77777777" w:rsidR="00103C02" w:rsidRDefault="00103C02" w:rsidP="00103C02">
      <w:pPr>
        <w:rPr>
          <w:b/>
          <w:bCs/>
          <w:noProof/>
        </w:rPr>
      </w:pPr>
      <w:r w:rsidRPr="000A5519">
        <w:rPr>
          <w:b/>
          <w:bCs/>
          <w:noProof/>
        </w:rPr>
        <w:t>Proposal</w:t>
      </w:r>
      <w:r>
        <w:rPr>
          <w:b/>
          <w:bCs/>
          <w:noProof/>
        </w:rPr>
        <w:t xml:space="preserve"> 7</w:t>
      </w:r>
      <w:r w:rsidRPr="000A5519">
        <w:rPr>
          <w:b/>
          <w:bCs/>
          <w:noProof/>
        </w:rPr>
        <w:t>. Use CSSF</w:t>
      </w:r>
      <w:proofErr w:type="spellStart"/>
      <w:r w:rsidRPr="000A5519">
        <w:rPr>
          <w:b/>
          <w:bCs/>
          <w:vertAlign w:val="subscript"/>
        </w:rPr>
        <w:t>within_</w:t>
      </w:r>
      <w:proofErr w:type="gramStart"/>
      <w:r w:rsidRPr="000A5519">
        <w:rPr>
          <w:b/>
          <w:bCs/>
          <w:vertAlign w:val="subscript"/>
        </w:rPr>
        <w:t>gap,i</w:t>
      </w:r>
      <w:proofErr w:type="spellEnd"/>
      <w:proofErr w:type="gramEnd"/>
      <w:r w:rsidRPr="000A5519">
        <w:rPr>
          <w:b/>
          <w:bCs/>
          <w:noProof/>
        </w:rPr>
        <w:t xml:space="preserve">=1 for NR positioning configurations outlined in Table 2. </w:t>
      </w:r>
    </w:p>
    <w:p w14:paraId="3CF15C2C" w14:textId="268F218D" w:rsidR="00103C02" w:rsidRPr="00103C02" w:rsidRDefault="00103C02" w:rsidP="002A6D60">
      <w:pPr>
        <w:rPr>
          <w:b/>
          <w:bCs/>
        </w:rPr>
      </w:pPr>
      <w:r w:rsidRPr="00FA408A">
        <w:rPr>
          <w:b/>
          <w:bCs/>
          <w:noProof/>
        </w:rPr>
        <w:t xml:space="preserve">Proposal 8. An NR positioning frequency layer is a candidate to be measured in a gap if there is at least one DL PRS resource from that frequency layer that is fully contained (including the time duration spanned by </w:t>
      </w:r>
      <w:r>
        <w:rPr>
          <w:b/>
          <w:bCs/>
          <w:noProof/>
        </w:rPr>
        <w:t xml:space="preserve">its unmuted slots as configured by </w:t>
      </w:r>
      <w:r w:rsidRPr="00FA408A">
        <w:rPr>
          <w:b/>
          <w:bCs/>
          <w:i/>
          <w:iCs/>
          <w:lang w:val="en-US"/>
        </w:rPr>
        <w:t>DL-PRS-</w:t>
      </w:r>
      <w:proofErr w:type="spellStart"/>
      <w:r w:rsidRPr="00FA408A">
        <w:rPr>
          <w:b/>
          <w:bCs/>
          <w:i/>
          <w:iCs/>
          <w:lang w:val="en-US"/>
        </w:rPr>
        <w:t>ResourceRepetitionFactor</w:t>
      </w:r>
      <w:proofErr w:type="spellEnd"/>
      <w:r w:rsidRPr="00FA408A">
        <w:rPr>
          <w:b/>
          <w:bCs/>
          <w:i/>
          <w:iCs/>
          <w:lang w:val="en-US"/>
        </w:rPr>
        <w:t xml:space="preserve"> </w:t>
      </w:r>
      <w:r w:rsidRPr="00FA408A">
        <w:rPr>
          <w:b/>
          <w:bCs/>
          <w:lang w:val="en-US"/>
        </w:rPr>
        <w:t xml:space="preserve">± its corresponding </w:t>
      </w:r>
      <w:r w:rsidRPr="00FA408A">
        <w:rPr>
          <w:b/>
          <w:bCs/>
          <w:i/>
          <w:iCs/>
        </w:rPr>
        <w:t>DL-PRS-</w:t>
      </w:r>
      <w:proofErr w:type="spellStart"/>
      <w:r w:rsidRPr="00FA408A">
        <w:rPr>
          <w:b/>
          <w:bCs/>
          <w:i/>
          <w:iCs/>
        </w:rPr>
        <w:t>expectedRSTD</w:t>
      </w:r>
      <w:proofErr w:type="spellEnd"/>
      <w:r w:rsidRPr="00FA408A">
        <w:rPr>
          <w:b/>
          <w:bCs/>
          <w:i/>
          <w:iCs/>
        </w:rPr>
        <w:t>-uncertainty</w:t>
      </w:r>
      <w:r w:rsidRPr="00FA408A">
        <w:rPr>
          <w:b/>
          <w:bCs/>
        </w:rPr>
        <w:t xml:space="preserve">) by the gap. </w:t>
      </w:r>
    </w:p>
    <w:p w14:paraId="0C633F9D" w14:textId="2FAFCE22" w:rsidR="00797CE5" w:rsidRDefault="00797CE5" w:rsidP="006050F7">
      <w:pPr>
        <w:pStyle w:val="Heading1"/>
        <w:numPr>
          <w:ilvl w:val="0"/>
          <w:numId w:val="0"/>
        </w:numPr>
        <w:rPr>
          <w:lang w:val="en-US"/>
        </w:rPr>
      </w:pPr>
      <w:r>
        <w:rPr>
          <w:lang w:val="en-US"/>
        </w:rPr>
        <w:t>References</w:t>
      </w:r>
    </w:p>
    <w:p w14:paraId="0683BDEE" w14:textId="2F850645" w:rsidR="0045046B" w:rsidRDefault="00620C4D" w:rsidP="0045046B">
      <w:pPr>
        <w:rPr>
          <w:lang w:val="en-US"/>
        </w:rPr>
      </w:pPr>
      <w:r>
        <w:rPr>
          <w:lang w:val="en-US"/>
        </w:rPr>
        <w:t>[1] R4-2009266</w:t>
      </w:r>
    </w:p>
    <w:p w14:paraId="1D4E5F0F" w14:textId="6C8745C4" w:rsidR="00A14B3A" w:rsidRDefault="00A14B3A" w:rsidP="0045046B">
      <w:pPr>
        <w:rPr>
          <w:lang w:val="en-US"/>
        </w:rPr>
      </w:pPr>
      <w:r>
        <w:rPr>
          <w:lang w:val="en-US"/>
        </w:rPr>
        <w:t>[2] R4-200</w:t>
      </w:r>
      <w:r w:rsidR="00D12C7B">
        <w:rPr>
          <w:lang w:val="en-US"/>
        </w:rPr>
        <w:t>9874</w:t>
      </w:r>
    </w:p>
    <w:p w14:paraId="6432E72B" w14:textId="52A95C1A" w:rsidR="00A14B3A" w:rsidRDefault="00A14B3A" w:rsidP="0045046B">
      <w:pPr>
        <w:rPr>
          <w:lang w:val="en-US"/>
        </w:rPr>
      </w:pPr>
      <w:r>
        <w:rPr>
          <w:lang w:val="en-US"/>
        </w:rPr>
        <w:t>[3] R4-200</w:t>
      </w:r>
      <w:r w:rsidR="00D12C7B">
        <w:rPr>
          <w:lang w:val="en-US"/>
        </w:rPr>
        <w:t>9882</w:t>
      </w:r>
    </w:p>
    <w:p w14:paraId="4F2061DB" w14:textId="08BEC16E" w:rsidR="00632BA6" w:rsidRPr="0045046B" w:rsidRDefault="00632BA6" w:rsidP="0045046B">
      <w:pPr>
        <w:rPr>
          <w:lang w:val="en-US"/>
        </w:rPr>
      </w:pPr>
      <w:r>
        <w:rPr>
          <w:lang w:val="en-US"/>
        </w:rPr>
        <w:t>[4] R4-200</w:t>
      </w:r>
      <w:r w:rsidR="00D12C7B">
        <w:rPr>
          <w:lang w:val="en-US"/>
        </w:rPr>
        <w:t>9881</w:t>
      </w:r>
    </w:p>
    <w:p w14:paraId="7B142946" w14:textId="6F497208" w:rsidR="00BF31AD" w:rsidRDefault="00BF31AD" w:rsidP="00797CE5">
      <w:pPr>
        <w:rPr>
          <w:lang w:val="en-US"/>
        </w:rPr>
      </w:pPr>
    </w:p>
    <w:sectPr w:rsidR="00BF31AD"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8E21C" w14:textId="77777777" w:rsidR="004A0E14" w:rsidRDefault="004A0E14">
      <w:r>
        <w:separator/>
      </w:r>
    </w:p>
  </w:endnote>
  <w:endnote w:type="continuationSeparator" w:id="0">
    <w:p w14:paraId="6D5581B0" w14:textId="77777777" w:rsidR="004A0E14" w:rsidRDefault="004A0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C53E78" w:rsidRDefault="00C53E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C53E78" w:rsidRDefault="00C53E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C53E78" w:rsidRDefault="00C53E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C53E78" w:rsidRDefault="00C53E7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A1A8E" w14:textId="77777777" w:rsidR="00C53E78" w:rsidRDefault="00C53E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8EFA8C" w14:textId="77777777" w:rsidR="004A0E14" w:rsidRDefault="004A0E14">
      <w:r>
        <w:separator/>
      </w:r>
    </w:p>
  </w:footnote>
  <w:footnote w:type="continuationSeparator" w:id="0">
    <w:p w14:paraId="643C15FD" w14:textId="77777777" w:rsidR="004A0E14" w:rsidRDefault="004A0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05837" w14:textId="77777777" w:rsidR="00C53E78" w:rsidRDefault="00C53E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DC01F" w14:textId="77777777" w:rsidR="00C53E78" w:rsidRDefault="00C53E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277EC" w14:textId="77777777" w:rsidR="00C53E78" w:rsidRDefault="00C53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163FD"/>
    <w:multiLevelType w:val="hybridMultilevel"/>
    <w:tmpl w:val="6D364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517BD"/>
    <w:multiLevelType w:val="hybridMultilevel"/>
    <w:tmpl w:val="E3D0512C"/>
    <w:lvl w:ilvl="0" w:tplc="6F466376">
      <w:start w:val="1"/>
      <w:numFmt w:val="bullet"/>
      <w:lvlText w:val="•"/>
      <w:lvlJc w:val="left"/>
      <w:pPr>
        <w:tabs>
          <w:tab w:val="num" w:pos="720"/>
        </w:tabs>
        <w:ind w:left="720" w:hanging="360"/>
      </w:pPr>
      <w:rPr>
        <w:rFonts w:ascii="Arial" w:hAnsi="Arial" w:hint="default"/>
      </w:rPr>
    </w:lvl>
    <w:lvl w:ilvl="1" w:tplc="0BD06FCC" w:tentative="1">
      <w:start w:val="1"/>
      <w:numFmt w:val="bullet"/>
      <w:lvlText w:val="•"/>
      <w:lvlJc w:val="left"/>
      <w:pPr>
        <w:tabs>
          <w:tab w:val="num" w:pos="1440"/>
        </w:tabs>
        <w:ind w:left="1440" w:hanging="360"/>
      </w:pPr>
      <w:rPr>
        <w:rFonts w:ascii="Arial" w:hAnsi="Arial" w:hint="default"/>
      </w:rPr>
    </w:lvl>
    <w:lvl w:ilvl="2" w:tplc="56D24426" w:tentative="1">
      <w:start w:val="1"/>
      <w:numFmt w:val="bullet"/>
      <w:lvlText w:val="•"/>
      <w:lvlJc w:val="left"/>
      <w:pPr>
        <w:tabs>
          <w:tab w:val="num" w:pos="2160"/>
        </w:tabs>
        <w:ind w:left="2160" w:hanging="360"/>
      </w:pPr>
      <w:rPr>
        <w:rFonts w:ascii="Arial" w:hAnsi="Arial" w:hint="default"/>
      </w:rPr>
    </w:lvl>
    <w:lvl w:ilvl="3" w:tplc="C5AAAF8E" w:tentative="1">
      <w:start w:val="1"/>
      <w:numFmt w:val="bullet"/>
      <w:lvlText w:val="•"/>
      <w:lvlJc w:val="left"/>
      <w:pPr>
        <w:tabs>
          <w:tab w:val="num" w:pos="2880"/>
        </w:tabs>
        <w:ind w:left="2880" w:hanging="360"/>
      </w:pPr>
      <w:rPr>
        <w:rFonts w:ascii="Arial" w:hAnsi="Arial" w:hint="default"/>
      </w:rPr>
    </w:lvl>
    <w:lvl w:ilvl="4" w:tplc="91641646" w:tentative="1">
      <w:start w:val="1"/>
      <w:numFmt w:val="bullet"/>
      <w:lvlText w:val="•"/>
      <w:lvlJc w:val="left"/>
      <w:pPr>
        <w:tabs>
          <w:tab w:val="num" w:pos="3600"/>
        </w:tabs>
        <w:ind w:left="3600" w:hanging="360"/>
      </w:pPr>
      <w:rPr>
        <w:rFonts w:ascii="Arial" w:hAnsi="Arial" w:hint="default"/>
      </w:rPr>
    </w:lvl>
    <w:lvl w:ilvl="5" w:tplc="048E2240" w:tentative="1">
      <w:start w:val="1"/>
      <w:numFmt w:val="bullet"/>
      <w:lvlText w:val="•"/>
      <w:lvlJc w:val="left"/>
      <w:pPr>
        <w:tabs>
          <w:tab w:val="num" w:pos="4320"/>
        </w:tabs>
        <w:ind w:left="4320" w:hanging="360"/>
      </w:pPr>
      <w:rPr>
        <w:rFonts w:ascii="Arial" w:hAnsi="Arial" w:hint="default"/>
      </w:rPr>
    </w:lvl>
    <w:lvl w:ilvl="6" w:tplc="69F40E7A" w:tentative="1">
      <w:start w:val="1"/>
      <w:numFmt w:val="bullet"/>
      <w:lvlText w:val="•"/>
      <w:lvlJc w:val="left"/>
      <w:pPr>
        <w:tabs>
          <w:tab w:val="num" w:pos="5040"/>
        </w:tabs>
        <w:ind w:left="5040" w:hanging="360"/>
      </w:pPr>
      <w:rPr>
        <w:rFonts w:ascii="Arial" w:hAnsi="Arial" w:hint="default"/>
      </w:rPr>
    </w:lvl>
    <w:lvl w:ilvl="7" w:tplc="991EA882" w:tentative="1">
      <w:start w:val="1"/>
      <w:numFmt w:val="bullet"/>
      <w:lvlText w:val="•"/>
      <w:lvlJc w:val="left"/>
      <w:pPr>
        <w:tabs>
          <w:tab w:val="num" w:pos="5760"/>
        </w:tabs>
        <w:ind w:left="5760" w:hanging="360"/>
      </w:pPr>
      <w:rPr>
        <w:rFonts w:ascii="Arial" w:hAnsi="Arial" w:hint="default"/>
      </w:rPr>
    </w:lvl>
    <w:lvl w:ilvl="8" w:tplc="1C30A88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E727E7"/>
    <w:multiLevelType w:val="hybridMultilevel"/>
    <w:tmpl w:val="E33AA85A"/>
    <w:lvl w:ilvl="0" w:tplc="1DF24A82">
      <w:start w:val="1"/>
      <w:numFmt w:val="bullet"/>
      <w:lvlText w:val="•"/>
      <w:lvlJc w:val="left"/>
      <w:pPr>
        <w:tabs>
          <w:tab w:val="num" w:pos="360"/>
        </w:tabs>
        <w:ind w:left="360" w:hanging="360"/>
      </w:pPr>
      <w:rPr>
        <w:rFonts w:ascii="Arial" w:hAnsi="Arial" w:hint="default"/>
      </w:rPr>
    </w:lvl>
    <w:lvl w:ilvl="1" w:tplc="B1DCC544">
      <w:numFmt w:val="bullet"/>
      <w:lvlText w:val="•"/>
      <w:lvlJc w:val="left"/>
      <w:pPr>
        <w:tabs>
          <w:tab w:val="num" w:pos="1080"/>
        </w:tabs>
        <w:ind w:left="1080" w:hanging="360"/>
      </w:pPr>
      <w:rPr>
        <w:rFonts w:ascii="Arial" w:hAnsi="Arial" w:hint="default"/>
      </w:rPr>
    </w:lvl>
    <w:lvl w:ilvl="2" w:tplc="6B1A5B42">
      <w:numFmt w:val="bullet"/>
      <w:lvlText w:val="•"/>
      <w:lvlJc w:val="left"/>
      <w:pPr>
        <w:tabs>
          <w:tab w:val="num" w:pos="1800"/>
        </w:tabs>
        <w:ind w:left="1800" w:hanging="360"/>
      </w:pPr>
      <w:rPr>
        <w:rFonts w:ascii="Arial" w:hAnsi="Arial" w:hint="default"/>
      </w:rPr>
    </w:lvl>
    <w:lvl w:ilvl="3" w:tplc="5EA8AA9E">
      <w:numFmt w:val="bullet"/>
      <w:lvlText w:val="•"/>
      <w:lvlJc w:val="left"/>
      <w:pPr>
        <w:tabs>
          <w:tab w:val="num" w:pos="2520"/>
        </w:tabs>
        <w:ind w:left="2520" w:hanging="360"/>
      </w:pPr>
      <w:rPr>
        <w:rFonts w:ascii="Arial" w:hAnsi="Arial" w:hint="default"/>
      </w:rPr>
    </w:lvl>
    <w:lvl w:ilvl="4" w:tplc="0424482C" w:tentative="1">
      <w:start w:val="1"/>
      <w:numFmt w:val="bullet"/>
      <w:lvlText w:val="•"/>
      <w:lvlJc w:val="left"/>
      <w:pPr>
        <w:tabs>
          <w:tab w:val="num" w:pos="3240"/>
        </w:tabs>
        <w:ind w:left="3240" w:hanging="360"/>
      </w:pPr>
      <w:rPr>
        <w:rFonts w:ascii="Arial" w:hAnsi="Arial" w:hint="default"/>
      </w:rPr>
    </w:lvl>
    <w:lvl w:ilvl="5" w:tplc="25EA06D4" w:tentative="1">
      <w:start w:val="1"/>
      <w:numFmt w:val="bullet"/>
      <w:lvlText w:val="•"/>
      <w:lvlJc w:val="left"/>
      <w:pPr>
        <w:tabs>
          <w:tab w:val="num" w:pos="3960"/>
        </w:tabs>
        <w:ind w:left="3960" w:hanging="360"/>
      </w:pPr>
      <w:rPr>
        <w:rFonts w:ascii="Arial" w:hAnsi="Arial" w:hint="default"/>
      </w:rPr>
    </w:lvl>
    <w:lvl w:ilvl="6" w:tplc="33C095A2" w:tentative="1">
      <w:start w:val="1"/>
      <w:numFmt w:val="bullet"/>
      <w:lvlText w:val="•"/>
      <w:lvlJc w:val="left"/>
      <w:pPr>
        <w:tabs>
          <w:tab w:val="num" w:pos="4680"/>
        </w:tabs>
        <w:ind w:left="4680" w:hanging="360"/>
      </w:pPr>
      <w:rPr>
        <w:rFonts w:ascii="Arial" w:hAnsi="Arial" w:hint="default"/>
      </w:rPr>
    </w:lvl>
    <w:lvl w:ilvl="7" w:tplc="D6622DD6" w:tentative="1">
      <w:start w:val="1"/>
      <w:numFmt w:val="bullet"/>
      <w:lvlText w:val="•"/>
      <w:lvlJc w:val="left"/>
      <w:pPr>
        <w:tabs>
          <w:tab w:val="num" w:pos="5400"/>
        </w:tabs>
        <w:ind w:left="5400" w:hanging="360"/>
      </w:pPr>
      <w:rPr>
        <w:rFonts w:ascii="Arial" w:hAnsi="Arial" w:hint="default"/>
      </w:rPr>
    </w:lvl>
    <w:lvl w:ilvl="8" w:tplc="EECEDA6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7B7392"/>
    <w:multiLevelType w:val="hybridMultilevel"/>
    <w:tmpl w:val="D7AC8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1E232C"/>
    <w:multiLevelType w:val="hybridMultilevel"/>
    <w:tmpl w:val="1602CF4C"/>
    <w:lvl w:ilvl="0" w:tplc="4550A446">
      <w:start w:val="1"/>
      <w:numFmt w:val="bullet"/>
      <w:lvlText w:val="•"/>
      <w:lvlJc w:val="left"/>
      <w:pPr>
        <w:tabs>
          <w:tab w:val="num" w:pos="720"/>
        </w:tabs>
        <w:ind w:left="720" w:hanging="360"/>
      </w:pPr>
      <w:rPr>
        <w:rFonts w:ascii="Arial" w:hAnsi="Arial" w:hint="default"/>
      </w:rPr>
    </w:lvl>
    <w:lvl w:ilvl="1" w:tplc="9EAE1F2A" w:tentative="1">
      <w:start w:val="1"/>
      <w:numFmt w:val="bullet"/>
      <w:lvlText w:val="•"/>
      <w:lvlJc w:val="left"/>
      <w:pPr>
        <w:tabs>
          <w:tab w:val="num" w:pos="1440"/>
        </w:tabs>
        <w:ind w:left="1440" w:hanging="360"/>
      </w:pPr>
      <w:rPr>
        <w:rFonts w:ascii="Arial" w:hAnsi="Arial" w:hint="default"/>
      </w:rPr>
    </w:lvl>
    <w:lvl w:ilvl="2" w:tplc="D7124626" w:tentative="1">
      <w:start w:val="1"/>
      <w:numFmt w:val="bullet"/>
      <w:lvlText w:val="•"/>
      <w:lvlJc w:val="left"/>
      <w:pPr>
        <w:tabs>
          <w:tab w:val="num" w:pos="2160"/>
        </w:tabs>
        <w:ind w:left="2160" w:hanging="360"/>
      </w:pPr>
      <w:rPr>
        <w:rFonts w:ascii="Arial" w:hAnsi="Arial" w:hint="default"/>
      </w:rPr>
    </w:lvl>
    <w:lvl w:ilvl="3" w:tplc="8E2006FC" w:tentative="1">
      <w:start w:val="1"/>
      <w:numFmt w:val="bullet"/>
      <w:lvlText w:val="•"/>
      <w:lvlJc w:val="left"/>
      <w:pPr>
        <w:tabs>
          <w:tab w:val="num" w:pos="2880"/>
        </w:tabs>
        <w:ind w:left="2880" w:hanging="360"/>
      </w:pPr>
      <w:rPr>
        <w:rFonts w:ascii="Arial" w:hAnsi="Arial" w:hint="default"/>
      </w:rPr>
    </w:lvl>
    <w:lvl w:ilvl="4" w:tplc="68AE547C" w:tentative="1">
      <w:start w:val="1"/>
      <w:numFmt w:val="bullet"/>
      <w:lvlText w:val="•"/>
      <w:lvlJc w:val="left"/>
      <w:pPr>
        <w:tabs>
          <w:tab w:val="num" w:pos="3600"/>
        </w:tabs>
        <w:ind w:left="3600" w:hanging="360"/>
      </w:pPr>
      <w:rPr>
        <w:rFonts w:ascii="Arial" w:hAnsi="Arial" w:hint="default"/>
      </w:rPr>
    </w:lvl>
    <w:lvl w:ilvl="5" w:tplc="824C0BAC" w:tentative="1">
      <w:start w:val="1"/>
      <w:numFmt w:val="bullet"/>
      <w:lvlText w:val="•"/>
      <w:lvlJc w:val="left"/>
      <w:pPr>
        <w:tabs>
          <w:tab w:val="num" w:pos="4320"/>
        </w:tabs>
        <w:ind w:left="4320" w:hanging="360"/>
      </w:pPr>
      <w:rPr>
        <w:rFonts w:ascii="Arial" w:hAnsi="Arial" w:hint="default"/>
      </w:rPr>
    </w:lvl>
    <w:lvl w:ilvl="6" w:tplc="361675D0" w:tentative="1">
      <w:start w:val="1"/>
      <w:numFmt w:val="bullet"/>
      <w:lvlText w:val="•"/>
      <w:lvlJc w:val="left"/>
      <w:pPr>
        <w:tabs>
          <w:tab w:val="num" w:pos="5040"/>
        </w:tabs>
        <w:ind w:left="5040" w:hanging="360"/>
      </w:pPr>
      <w:rPr>
        <w:rFonts w:ascii="Arial" w:hAnsi="Arial" w:hint="default"/>
      </w:rPr>
    </w:lvl>
    <w:lvl w:ilvl="7" w:tplc="16F4F9BE" w:tentative="1">
      <w:start w:val="1"/>
      <w:numFmt w:val="bullet"/>
      <w:lvlText w:val="•"/>
      <w:lvlJc w:val="left"/>
      <w:pPr>
        <w:tabs>
          <w:tab w:val="num" w:pos="5760"/>
        </w:tabs>
        <w:ind w:left="5760" w:hanging="360"/>
      </w:pPr>
      <w:rPr>
        <w:rFonts w:ascii="Arial" w:hAnsi="Arial" w:hint="default"/>
      </w:rPr>
    </w:lvl>
    <w:lvl w:ilvl="8" w:tplc="8A74F6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4C6C66"/>
    <w:multiLevelType w:val="hybridMultilevel"/>
    <w:tmpl w:val="A1FCA818"/>
    <w:lvl w:ilvl="0" w:tplc="4D4602BE">
      <w:start w:val="1"/>
      <w:numFmt w:val="bullet"/>
      <w:lvlText w:val="•"/>
      <w:lvlJc w:val="left"/>
      <w:pPr>
        <w:tabs>
          <w:tab w:val="num" w:pos="720"/>
        </w:tabs>
        <w:ind w:left="720" w:hanging="360"/>
      </w:pPr>
      <w:rPr>
        <w:rFonts w:ascii="Arial" w:hAnsi="Arial" w:hint="default"/>
      </w:rPr>
    </w:lvl>
    <w:lvl w:ilvl="1" w:tplc="A33CA064">
      <w:numFmt w:val="bullet"/>
      <w:lvlText w:val="•"/>
      <w:lvlJc w:val="left"/>
      <w:pPr>
        <w:tabs>
          <w:tab w:val="num" w:pos="1440"/>
        </w:tabs>
        <w:ind w:left="1440" w:hanging="360"/>
      </w:pPr>
      <w:rPr>
        <w:rFonts w:ascii="Arial" w:hAnsi="Arial" w:hint="default"/>
      </w:rPr>
    </w:lvl>
    <w:lvl w:ilvl="2" w:tplc="92344AE6" w:tentative="1">
      <w:start w:val="1"/>
      <w:numFmt w:val="bullet"/>
      <w:lvlText w:val="•"/>
      <w:lvlJc w:val="left"/>
      <w:pPr>
        <w:tabs>
          <w:tab w:val="num" w:pos="2160"/>
        </w:tabs>
        <w:ind w:left="2160" w:hanging="360"/>
      </w:pPr>
      <w:rPr>
        <w:rFonts w:ascii="Arial" w:hAnsi="Arial" w:hint="default"/>
      </w:rPr>
    </w:lvl>
    <w:lvl w:ilvl="3" w:tplc="D2D0FEEC" w:tentative="1">
      <w:start w:val="1"/>
      <w:numFmt w:val="bullet"/>
      <w:lvlText w:val="•"/>
      <w:lvlJc w:val="left"/>
      <w:pPr>
        <w:tabs>
          <w:tab w:val="num" w:pos="2880"/>
        </w:tabs>
        <w:ind w:left="2880" w:hanging="360"/>
      </w:pPr>
      <w:rPr>
        <w:rFonts w:ascii="Arial" w:hAnsi="Arial" w:hint="default"/>
      </w:rPr>
    </w:lvl>
    <w:lvl w:ilvl="4" w:tplc="668A368E" w:tentative="1">
      <w:start w:val="1"/>
      <w:numFmt w:val="bullet"/>
      <w:lvlText w:val="•"/>
      <w:lvlJc w:val="left"/>
      <w:pPr>
        <w:tabs>
          <w:tab w:val="num" w:pos="3600"/>
        </w:tabs>
        <w:ind w:left="3600" w:hanging="360"/>
      </w:pPr>
      <w:rPr>
        <w:rFonts w:ascii="Arial" w:hAnsi="Arial" w:hint="default"/>
      </w:rPr>
    </w:lvl>
    <w:lvl w:ilvl="5" w:tplc="3A6A7E6C" w:tentative="1">
      <w:start w:val="1"/>
      <w:numFmt w:val="bullet"/>
      <w:lvlText w:val="•"/>
      <w:lvlJc w:val="left"/>
      <w:pPr>
        <w:tabs>
          <w:tab w:val="num" w:pos="4320"/>
        </w:tabs>
        <w:ind w:left="4320" w:hanging="360"/>
      </w:pPr>
      <w:rPr>
        <w:rFonts w:ascii="Arial" w:hAnsi="Arial" w:hint="default"/>
      </w:rPr>
    </w:lvl>
    <w:lvl w:ilvl="6" w:tplc="7908B540" w:tentative="1">
      <w:start w:val="1"/>
      <w:numFmt w:val="bullet"/>
      <w:lvlText w:val="•"/>
      <w:lvlJc w:val="left"/>
      <w:pPr>
        <w:tabs>
          <w:tab w:val="num" w:pos="5040"/>
        </w:tabs>
        <w:ind w:left="5040" w:hanging="360"/>
      </w:pPr>
      <w:rPr>
        <w:rFonts w:ascii="Arial" w:hAnsi="Arial" w:hint="default"/>
      </w:rPr>
    </w:lvl>
    <w:lvl w:ilvl="7" w:tplc="DB34EB9C" w:tentative="1">
      <w:start w:val="1"/>
      <w:numFmt w:val="bullet"/>
      <w:lvlText w:val="•"/>
      <w:lvlJc w:val="left"/>
      <w:pPr>
        <w:tabs>
          <w:tab w:val="num" w:pos="5760"/>
        </w:tabs>
        <w:ind w:left="5760" w:hanging="360"/>
      </w:pPr>
      <w:rPr>
        <w:rFonts w:ascii="Arial" w:hAnsi="Arial" w:hint="default"/>
      </w:rPr>
    </w:lvl>
    <w:lvl w:ilvl="8" w:tplc="472A623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8"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8F7120"/>
    <w:multiLevelType w:val="hybridMultilevel"/>
    <w:tmpl w:val="32B23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6C0248"/>
    <w:multiLevelType w:val="hybridMultilevel"/>
    <w:tmpl w:val="4E964BAA"/>
    <w:lvl w:ilvl="0" w:tplc="284C6F44">
      <w:start w:val="1"/>
      <w:numFmt w:val="bullet"/>
      <w:lvlText w:val="•"/>
      <w:lvlJc w:val="left"/>
      <w:pPr>
        <w:tabs>
          <w:tab w:val="num" w:pos="720"/>
        </w:tabs>
        <w:ind w:left="720" w:hanging="360"/>
      </w:pPr>
      <w:rPr>
        <w:rFonts w:ascii="Arial" w:hAnsi="Arial" w:hint="default"/>
      </w:rPr>
    </w:lvl>
    <w:lvl w:ilvl="1" w:tplc="17D47FB6" w:tentative="1">
      <w:start w:val="1"/>
      <w:numFmt w:val="bullet"/>
      <w:lvlText w:val="•"/>
      <w:lvlJc w:val="left"/>
      <w:pPr>
        <w:tabs>
          <w:tab w:val="num" w:pos="1440"/>
        </w:tabs>
        <w:ind w:left="1440" w:hanging="360"/>
      </w:pPr>
      <w:rPr>
        <w:rFonts w:ascii="Arial" w:hAnsi="Arial" w:hint="default"/>
      </w:rPr>
    </w:lvl>
    <w:lvl w:ilvl="2" w:tplc="E7FA0D12" w:tentative="1">
      <w:start w:val="1"/>
      <w:numFmt w:val="bullet"/>
      <w:lvlText w:val="•"/>
      <w:lvlJc w:val="left"/>
      <w:pPr>
        <w:tabs>
          <w:tab w:val="num" w:pos="2160"/>
        </w:tabs>
        <w:ind w:left="2160" w:hanging="360"/>
      </w:pPr>
      <w:rPr>
        <w:rFonts w:ascii="Arial" w:hAnsi="Arial" w:hint="default"/>
      </w:rPr>
    </w:lvl>
    <w:lvl w:ilvl="3" w:tplc="ADC4E47C" w:tentative="1">
      <w:start w:val="1"/>
      <w:numFmt w:val="bullet"/>
      <w:lvlText w:val="•"/>
      <w:lvlJc w:val="left"/>
      <w:pPr>
        <w:tabs>
          <w:tab w:val="num" w:pos="2880"/>
        </w:tabs>
        <w:ind w:left="2880" w:hanging="360"/>
      </w:pPr>
      <w:rPr>
        <w:rFonts w:ascii="Arial" w:hAnsi="Arial" w:hint="default"/>
      </w:rPr>
    </w:lvl>
    <w:lvl w:ilvl="4" w:tplc="FBF0AA7C" w:tentative="1">
      <w:start w:val="1"/>
      <w:numFmt w:val="bullet"/>
      <w:lvlText w:val="•"/>
      <w:lvlJc w:val="left"/>
      <w:pPr>
        <w:tabs>
          <w:tab w:val="num" w:pos="3600"/>
        </w:tabs>
        <w:ind w:left="3600" w:hanging="360"/>
      </w:pPr>
      <w:rPr>
        <w:rFonts w:ascii="Arial" w:hAnsi="Arial" w:hint="default"/>
      </w:rPr>
    </w:lvl>
    <w:lvl w:ilvl="5" w:tplc="D69CD8FC" w:tentative="1">
      <w:start w:val="1"/>
      <w:numFmt w:val="bullet"/>
      <w:lvlText w:val="•"/>
      <w:lvlJc w:val="left"/>
      <w:pPr>
        <w:tabs>
          <w:tab w:val="num" w:pos="4320"/>
        </w:tabs>
        <w:ind w:left="4320" w:hanging="360"/>
      </w:pPr>
      <w:rPr>
        <w:rFonts w:ascii="Arial" w:hAnsi="Arial" w:hint="default"/>
      </w:rPr>
    </w:lvl>
    <w:lvl w:ilvl="6" w:tplc="B336C758" w:tentative="1">
      <w:start w:val="1"/>
      <w:numFmt w:val="bullet"/>
      <w:lvlText w:val="•"/>
      <w:lvlJc w:val="left"/>
      <w:pPr>
        <w:tabs>
          <w:tab w:val="num" w:pos="5040"/>
        </w:tabs>
        <w:ind w:left="5040" w:hanging="360"/>
      </w:pPr>
      <w:rPr>
        <w:rFonts w:ascii="Arial" w:hAnsi="Arial" w:hint="default"/>
      </w:rPr>
    </w:lvl>
    <w:lvl w:ilvl="7" w:tplc="FC6413FA" w:tentative="1">
      <w:start w:val="1"/>
      <w:numFmt w:val="bullet"/>
      <w:lvlText w:val="•"/>
      <w:lvlJc w:val="left"/>
      <w:pPr>
        <w:tabs>
          <w:tab w:val="num" w:pos="5760"/>
        </w:tabs>
        <w:ind w:left="5760" w:hanging="360"/>
      </w:pPr>
      <w:rPr>
        <w:rFonts w:ascii="Arial" w:hAnsi="Arial" w:hint="default"/>
      </w:rPr>
    </w:lvl>
    <w:lvl w:ilvl="8" w:tplc="E01048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E00040"/>
    <w:multiLevelType w:val="hybridMultilevel"/>
    <w:tmpl w:val="3EAA5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8566C8"/>
    <w:multiLevelType w:val="hybridMultilevel"/>
    <w:tmpl w:val="811EEC62"/>
    <w:lvl w:ilvl="0" w:tplc="FB581610">
      <w:start w:val="1"/>
      <w:numFmt w:val="bullet"/>
      <w:lvlText w:val="•"/>
      <w:lvlJc w:val="left"/>
      <w:pPr>
        <w:tabs>
          <w:tab w:val="num" w:pos="720"/>
        </w:tabs>
        <w:ind w:left="720" w:hanging="360"/>
      </w:pPr>
      <w:rPr>
        <w:rFonts w:ascii="Arial" w:hAnsi="Arial" w:hint="default"/>
      </w:rPr>
    </w:lvl>
    <w:lvl w:ilvl="1" w:tplc="DE469FDA">
      <w:numFmt w:val="bullet"/>
      <w:lvlText w:val="•"/>
      <w:lvlJc w:val="left"/>
      <w:pPr>
        <w:tabs>
          <w:tab w:val="num" w:pos="1440"/>
        </w:tabs>
        <w:ind w:left="1440" w:hanging="360"/>
      </w:pPr>
      <w:rPr>
        <w:rFonts w:ascii="Arial" w:hAnsi="Arial" w:hint="default"/>
      </w:rPr>
    </w:lvl>
    <w:lvl w:ilvl="2" w:tplc="E3584760" w:tentative="1">
      <w:start w:val="1"/>
      <w:numFmt w:val="bullet"/>
      <w:lvlText w:val="•"/>
      <w:lvlJc w:val="left"/>
      <w:pPr>
        <w:tabs>
          <w:tab w:val="num" w:pos="2160"/>
        </w:tabs>
        <w:ind w:left="2160" w:hanging="360"/>
      </w:pPr>
      <w:rPr>
        <w:rFonts w:ascii="Arial" w:hAnsi="Arial" w:hint="default"/>
      </w:rPr>
    </w:lvl>
    <w:lvl w:ilvl="3" w:tplc="85AC8FB8" w:tentative="1">
      <w:start w:val="1"/>
      <w:numFmt w:val="bullet"/>
      <w:lvlText w:val="•"/>
      <w:lvlJc w:val="left"/>
      <w:pPr>
        <w:tabs>
          <w:tab w:val="num" w:pos="2880"/>
        </w:tabs>
        <w:ind w:left="2880" w:hanging="360"/>
      </w:pPr>
      <w:rPr>
        <w:rFonts w:ascii="Arial" w:hAnsi="Arial" w:hint="default"/>
      </w:rPr>
    </w:lvl>
    <w:lvl w:ilvl="4" w:tplc="27E85F98" w:tentative="1">
      <w:start w:val="1"/>
      <w:numFmt w:val="bullet"/>
      <w:lvlText w:val="•"/>
      <w:lvlJc w:val="left"/>
      <w:pPr>
        <w:tabs>
          <w:tab w:val="num" w:pos="3600"/>
        </w:tabs>
        <w:ind w:left="3600" w:hanging="360"/>
      </w:pPr>
      <w:rPr>
        <w:rFonts w:ascii="Arial" w:hAnsi="Arial" w:hint="default"/>
      </w:rPr>
    </w:lvl>
    <w:lvl w:ilvl="5" w:tplc="CEE0037A" w:tentative="1">
      <w:start w:val="1"/>
      <w:numFmt w:val="bullet"/>
      <w:lvlText w:val="•"/>
      <w:lvlJc w:val="left"/>
      <w:pPr>
        <w:tabs>
          <w:tab w:val="num" w:pos="4320"/>
        </w:tabs>
        <w:ind w:left="4320" w:hanging="360"/>
      </w:pPr>
      <w:rPr>
        <w:rFonts w:ascii="Arial" w:hAnsi="Arial" w:hint="default"/>
      </w:rPr>
    </w:lvl>
    <w:lvl w:ilvl="6" w:tplc="B6D210CC" w:tentative="1">
      <w:start w:val="1"/>
      <w:numFmt w:val="bullet"/>
      <w:lvlText w:val="•"/>
      <w:lvlJc w:val="left"/>
      <w:pPr>
        <w:tabs>
          <w:tab w:val="num" w:pos="5040"/>
        </w:tabs>
        <w:ind w:left="5040" w:hanging="360"/>
      </w:pPr>
      <w:rPr>
        <w:rFonts w:ascii="Arial" w:hAnsi="Arial" w:hint="default"/>
      </w:rPr>
    </w:lvl>
    <w:lvl w:ilvl="7" w:tplc="A718C100" w:tentative="1">
      <w:start w:val="1"/>
      <w:numFmt w:val="bullet"/>
      <w:lvlText w:val="•"/>
      <w:lvlJc w:val="left"/>
      <w:pPr>
        <w:tabs>
          <w:tab w:val="num" w:pos="5760"/>
        </w:tabs>
        <w:ind w:left="5760" w:hanging="360"/>
      </w:pPr>
      <w:rPr>
        <w:rFonts w:ascii="Arial" w:hAnsi="Arial" w:hint="default"/>
      </w:rPr>
    </w:lvl>
    <w:lvl w:ilvl="8" w:tplc="A8AC6F9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D4248F"/>
    <w:multiLevelType w:val="hybridMultilevel"/>
    <w:tmpl w:val="78B8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F787675"/>
    <w:multiLevelType w:val="hybridMultilevel"/>
    <w:tmpl w:val="91DE9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9"/>
  </w:num>
  <w:num w:numId="3">
    <w:abstractNumId w:val="43"/>
  </w:num>
  <w:num w:numId="4">
    <w:abstractNumId w:val="1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6"/>
  </w:num>
  <w:num w:numId="8">
    <w:abstractNumId w:val="13"/>
  </w:num>
  <w:num w:numId="9">
    <w:abstractNumId w:val="28"/>
  </w:num>
  <w:num w:numId="10">
    <w:abstractNumId w:val="6"/>
  </w:num>
  <w:num w:numId="11">
    <w:abstractNumId w:val="24"/>
  </w:num>
  <w:num w:numId="12">
    <w:abstractNumId w:val="11"/>
  </w:num>
  <w:num w:numId="13">
    <w:abstractNumId w:val="22"/>
  </w:num>
  <w:num w:numId="14">
    <w:abstractNumId w:val="2"/>
  </w:num>
  <w:num w:numId="15">
    <w:abstractNumId w:val="48"/>
  </w:num>
  <w:num w:numId="16">
    <w:abstractNumId w:val="35"/>
  </w:num>
  <w:num w:numId="17">
    <w:abstractNumId w:val="14"/>
  </w:num>
  <w:num w:numId="18">
    <w:abstractNumId w:val="47"/>
  </w:num>
  <w:num w:numId="19">
    <w:abstractNumId w:val="34"/>
  </w:num>
  <w:num w:numId="20">
    <w:abstractNumId w:val="21"/>
  </w:num>
  <w:num w:numId="21">
    <w:abstractNumId w:val="36"/>
  </w:num>
  <w:num w:numId="22">
    <w:abstractNumId w:val="32"/>
  </w:num>
  <w:num w:numId="23">
    <w:abstractNumId w:val="7"/>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7"/>
  </w:num>
  <w:num w:numId="26">
    <w:abstractNumId w:val="40"/>
  </w:num>
  <w:num w:numId="27">
    <w:abstractNumId w:val="10"/>
  </w:num>
  <w:num w:numId="28">
    <w:abstractNumId w:val="38"/>
  </w:num>
  <w:num w:numId="29">
    <w:abstractNumId w:val="25"/>
  </w:num>
  <w:num w:numId="30">
    <w:abstractNumId w:val="20"/>
  </w:num>
  <w:num w:numId="31">
    <w:abstractNumId w:val="31"/>
  </w:num>
  <w:num w:numId="32">
    <w:abstractNumId w:val="15"/>
  </w:num>
  <w:num w:numId="33">
    <w:abstractNumId w:val="3"/>
  </w:num>
  <w:num w:numId="34">
    <w:abstractNumId w:val="18"/>
  </w:num>
  <w:num w:numId="35">
    <w:abstractNumId w:val="12"/>
  </w:num>
  <w:num w:numId="36">
    <w:abstractNumId w:val="8"/>
  </w:num>
  <w:num w:numId="37">
    <w:abstractNumId w:val="45"/>
  </w:num>
  <w:num w:numId="38">
    <w:abstractNumId w:val="44"/>
  </w:num>
  <w:num w:numId="39">
    <w:abstractNumId w:val="41"/>
  </w:num>
  <w:num w:numId="40">
    <w:abstractNumId w:val="46"/>
  </w:num>
  <w:num w:numId="41">
    <w:abstractNumId w:val="23"/>
  </w:num>
  <w:num w:numId="42">
    <w:abstractNumId w:val="26"/>
  </w:num>
  <w:num w:numId="43">
    <w:abstractNumId w:val="42"/>
  </w:num>
  <w:num w:numId="44">
    <w:abstractNumId w:val="33"/>
  </w:num>
  <w:num w:numId="45">
    <w:abstractNumId w:val="4"/>
  </w:num>
  <w:num w:numId="46">
    <w:abstractNumId w:val="29"/>
  </w:num>
  <w:num w:numId="47">
    <w:abstractNumId w:val="9"/>
  </w:num>
  <w:num w:numId="48">
    <w:abstractNumId w:val="30"/>
  </w:num>
  <w:num w:numId="49">
    <w:abstractNumId w:val="5"/>
  </w:num>
  <w:num w:numId="5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B8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003"/>
    <w:rsid w:val="000A52AF"/>
    <w:rsid w:val="000A5519"/>
    <w:rsid w:val="000A561C"/>
    <w:rsid w:val="000A5772"/>
    <w:rsid w:val="000A6064"/>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6C3"/>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8DA"/>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3C02"/>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3C2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3D71"/>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4DC"/>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BE1"/>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23"/>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8E1"/>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807"/>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630"/>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1E"/>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D60"/>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6CA"/>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3E39"/>
    <w:rsid w:val="00304071"/>
    <w:rsid w:val="00304479"/>
    <w:rsid w:val="00304796"/>
    <w:rsid w:val="003047AF"/>
    <w:rsid w:val="00304EB3"/>
    <w:rsid w:val="00304EC9"/>
    <w:rsid w:val="00304ED2"/>
    <w:rsid w:val="00305076"/>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39"/>
    <w:rsid w:val="00336F9E"/>
    <w:rsid w:val="00337613"/>
    <w:rsid w:val="00337A5E"/>
    <w:rsid w:val="00337D04"/>
    <w:rsid w:val="003401DA"/>
    <w:rsid w:val="00340208"/>
    <w:rsid w:val="00340426"/>
    <w:rsid w:val="00340B5E"/>
    <w:rsid w:val="00340D7A"/>
    <w:rsid w:val="0034157C"/>
    <w:rsid w:val="00341852"/>
    <w:rsid w:val="0034236D"/>
    <w:rsid w:val="003423E4"/>
    <w:rsid w:val="003427B0"/>
    <w:rsid w:val="003427F4"/>
    <w:rsid w:val="00342850"/>
    <w:rsid w:val="003428FD"/>
    <w:rsid w:val="00342B55"/>
    <w:rsid w:val="00342E6A"/>
    <w:rsid w:val="003432C8"/>
    <w:rsid w:val="0034341A"/>
    <w:rsid w:val="00343637"/>
    <w:rsid w:val="0034367E"/>
    <w:rsid w:val="00343681"/>
    <w:rsid w:val="003436A9"/>
    <w:rsid w:val="0034392C"/>
    <w:rsid w:val="00343942"/>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2ED3"/>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192"/>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14"/>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3FBA"/>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1FA"/>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4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D12"/>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B50"/>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3AF7"/>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6DD"/>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C05"/>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5DF"/>
    <w:rsid w:val="006178BC"/>
    <w:rsid w:val="0062038E"/>
    <w:rsid w:val="006205C1"/>
    <w:rsid w:val="00620753"/>
    <w:rsid w:val="00620C4D"/>
    <w:rsid w:val="00620E6F"/>
    <w:rsid w:val="00621000"/>
    <w:rsid w:val="0062101D"/>
    <w:rsid w:val="00621477"/>
    <w:rsid w:val="0062147E"/>
    <w:rsid w:val="0062180E"/>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BA6"/>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97E"/>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031"/>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2C34"/>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A13"/>
    <w:rsid w:val="00715F4E"/>
    <w:rsid w:val="00716001"/>
    <w:rsid w:val="0071628D"/>
    <w:rsid w:val="007164BE"/>
    <w:rsid w:val="00716E18"/>
    <w:rsid w:val="00716F7B"/>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14F"/>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60"/>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C05"/>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1EE"/>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1F6A"/>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1D6B"/>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2D"/>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1E2D"/>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8A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388"/>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6E"/>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0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773"/>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72B"/>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1D7"/>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2D43"/>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B3A"/>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06"/>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EEA"/>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3EA"/>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5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2F10"/>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85F"/>
    <w:rsid w:val="00AB791B"/>
    <w:rsid w:val="00AB7980"/>
    <w:rsid w:val="00AB79EC"/>
    <w:rsid w:val="00AC06FE"/>
    <w:rsid w:val="00AC0A8C"/>
    <w:rsid w:val="00AC112B"/>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B84"/>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257"/>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C4D"/>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8E"/>
    <w:rsid w:val="00B82EA4"/>
    <w:rsid w:val="00B82F31"/>
    <w:rsid w:val="00B83318"/>
    <w:rsid w:val="00B83333"/>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AE0"/>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287"/>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3E78"/>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636"/>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C7B"/>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438"/>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5E"/>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02C"/>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8FE"/>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70F"/>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354"/>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1BE"/>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3CA8"/>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65"/>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CF2"/>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47A"/>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7CD"/>
    <w:rsid w:val="00F10C5E"/>
    <w:rsid w:val="00F10E6A"/>
    <w:rsid w:val="00F11029"/>
    <w:rsid w:val="00F11361"/>
    <w:rsid w:val="00F1145B"/>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BF7"/>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0850"/>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87FE6"/>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08A"/>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0F08"/>
    <w:rsid w:val="00FB183F"/>
    <w:rsid w:val="00FB197C"/>
    <w:rsid w:val="00FB1A91"/>
    <w:rsid w:val="00FB1CEE"/>
    <w:rsid w:val="00FB1E56"/>
    <w:rsid w:val="00FB241F"/>
    <w:rsid w:val="00FB352A"/>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A6F"/>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table" w:styleId="GridTable1Light">
    <w:name w:val="Grid Table 1 Light"/>
    <w:basedOn w:val="TableNormal"/>
    <w:uiPriority w:val="46"/>
    <w:rsid w:val="001F08E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85873828">
      <w:bodyDiv w:val="1"/>
      <w:marLeft w:val="0"/>
      <w:marRight w:val="0"/>
      <w:marTop w:val="0"/>
      <w:marBottom w:val="0"/>
      <w:divBdr>
        <w:top w:val="none" w:sz="0" w:space="0" w:color="auto"/>
        <w:left w:val="none" w:sz="0" w:space="0" w:color="auto"/>
        <w:bottom w:val="none" w:sz="0" w:space="0" w:color="auto"/>
        <w:right w:val="none" w:sz="0" w:space="0" w:color="auto"/>
      </w:divBdr>
      <w:divsChild>
        <w:div w:id="1767339166">
          <w:marLeft w:val="0"/>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48023150">
      <w:bodyDiv w:val="1"/>
      <w:marLeft w:val="0"/>
      <w:marRight w:val="0"/>
      <w:marTop w:val="0"/>
      <w:marBottom w:val="0"/>
      <w:divBdr>
        <w:top w:val="none" w:sz="0" w:space="0" w:color="auto"/>
        <w:left w:val="none" w:sz="0" w:space="0" w:color="auto"/>
        <w:bottom w:val="none" w:sz="0" w:space="0" w:color="auto"/>
        <w:right w:val="none" w:sz="0" w:space="0" w:color="auto"/>
      </w:divBdr>
      <w:divsChild>
        <w:div w:id="331875503">
          <w:marLeft w:val="360"/>
          <w:marRight w:val="0"/>
          <w:marTop w:val="2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4458199">
      <w:bodyDiv w:val="1"/>
      <w:marLeft w:val="0"/>
      <w:marRight w:val="0"/>
      <w:marTop w:val="0"/>
      <w:marBottom w:val="0"/>
      <w:divBdr>
        <w:top w:val="none" w:sz="0" w:space="0" w:color="auto"/>
        <w:left w:val="none" w:sz="0" w:space="0" w:color="auto"/>
        <w:bottom w:val="none" w:sz="0" w:space="0" w:color="auto"/>
        <w:right w:val="none" w:sz="0" w:space="0" w:color="auto"/>
      </w:divBdr>
      <w:divsChild>
        <w:div w:id="324288149">
          <w:marLeft w:val="360"/>
          <w:marRight w:val="0"/>
          <w:marTop w:val="200"/>
          <w:marBottom w:val="0"/>
          <w:divBdr>
            <w:top w:val="none" w:sz="0" w:space="0" w:color="auto"/>
            <w:left w:val="none" w:sz="0" w:space="0" w:color="auto"/>
            <w:bottom w:val="none" w:sz="0" w:space="0" w:color="auto"/>
            <w:right w:val="none" w:sz="0" w:space="0" w:color="auto"/>
          </w:divBdr>
        </w:div>
        <w:div w:id="830682009">
          <w:marLeft w:val="360"/>
          <w:marRight w:val="0"/>
          <w:marTop w:val="200"/>
          <w:marBottom w:val="0"/>
          <w:divBdr>
            <w:top w:val="none" w:sz="0" w:space="0" w:color="auto"/>
            <w:left w:val="none" w:sz="0" w:space="0" w:color="auto"/>
            <w:bottom w:val="none" w:sz="0" w:space="0" w:color="auto"/>
            <w:right w:val="none" w:sz="0" w:space="0" w:color="auto"/>
          </w:divBdr>
        </w:div>
        <w:div w:id="1846092973">
          <w:marLeft w:val="360"/>
          <w:marRight w:val="0"/>
          <w:marTop w:val="200"/>
          <w:marBottom w:val="0"/>
          <w:divBdr>
            <w:top w:val="none" w:sz="0" w:space="0" w:color="auto"/>
            <w:left w:val="none" w:sz="0" w:space="0" w:color="auto"/>
            <w:bottom w:val="none" w:sz="0" w:space="0" w:color="auto"/>
            <w:right w:val="none" w:sz="0" w:space="0" w:color="auto"/>
          </w:divBdr>
        </w:div>
        <w:div w:id="670449894">
          <w:marLeft w:val="360"/>
          <w:marRight w:val="0"/>
          <w:marTop w:val="200"/>
          <w:marBottom w:val="0"/>
          <w:divBdr>
            <w:top w:val="none" w:sz="0" w:space="0" w:color="auto"/>
            <w:left w:val="none" w:sz="0" w:space="0" w:color="auto"/>
            <w:bottom w:val="none" w:sz="0" w:space="0" w:color="auto"/>
            <w:right w:val="none" w:sz="0" w:space="0" w:color="auto"/>
          </w:divBdr>
        </w:div>
        <w:div w:id="1813408001">
          <w:marLeft w:val="1080"/>
          <w:marRight w:val="0"/>
          <w:marTop w:val="100"/>
          <w:marBottom w:val="0"/>
          <w:divBdr>
            <w:top w:val="none" w:sz="0" w:space="0" w:color="auto"/>
            <w:left w:val="none" w:sz="0" w:space="0" w:color="auto"/>
            <w:bottom w:val="none" w:sz="0" w:space="0" w:color="auto"/>
            <w:right w:val="none" w:sz="0" w:space="0" w:color="auto"/>
          </w:divBdr>
        </w:div>
        <w:div w:id="957874559">
          <w:marLeft w:val="1080"/>
          <w:marRight w:val="0"/>
          <w:marTop w:val="100"/>
          <w:marBottom w:val="0"/>
          <w:divBdr>
            <w:top w:val="none" w:sz="0" w:space="0" w:color="auto"/>
            <w:left w:val="none" w:sz="0" w:space="0" w:color="auto"/>
            <w:bottom w:val="none" w:sz="0" w:space="0" w:color="auto"/>
            <w:right w:val="none" w:sz="0" w:space="0" w:color="auto"/>
          </w:divBdr>
        </w:div>
        <w:div w:id="229929587">
          <w:marLeft w:val="1080"/>
          <w:marRight w:val="0"/>
          <w:marTop w:val="100"/>
          <w:marBottom w:val="0"/>
          <w:divBdr>
            <w:top w:val="none" w:sz="0" w:space="0" w:color="auto"/>
            <w:left w:val="none" w:sz="0" w:space="0" w:color="auto"/>
            <w:bottom w:val="none" w:sz="0" w:space="0" w:color="auto"/>
            <w:right w:val="none" w:sz="0" w:space="0" w:color="auto"/>
          </w:divBdr>
        </w:div>
        <w:div w:id="105933000">
          <w:marLeft w:val="1080"/>
          <w:marRight w:val="0"/>
          <w:marTop w:val="100"/>
          <w:marBottom w:val="0"/>
          <w:divBdr>
            <w:top w:val="none" w:sz="0" w:space="0" w:color="auto"/>
            <w:left w:val="none" w:sz="0" w:space="0" w:color="auto"/>
            <w:bottom w:val="none" w:sz="0" w:space="0" w:color="auto"/>
            <w:right w:val="none" w:sz="0" w:space="0" w:color="auto"/>
          </w:divBdr>
        </w:div>
        <w:div w:id="1861433888">
          <w:marLeft w:val="360"/>
          <w:marRight w:val="0"/>
          <w:marTop w:val="200"/>
          <w:marBottom w:val="0"/>
          <w:divBdr>
            <w:top w:val="none" w:sz="0" w:space="0" w:color="auto"/>
            <w:left w:val="none" w:sz="0" w:space="0" w:color="auto"/>
            <w:bottom w:val="none" w:sz="0" w:space="0" w:color="auto"/>
            <w:right w:val="none" w:sz="0" w:space="0" w:color="auto"/>
          </w:divBdr>
        </w:div>
        <w:div w:id="1072460483">
          <w:marLeft w:val="360"/>
          <w:marRight w:val="0"/>
          <w:marTop w:val="20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64856411">
      <w:bodyDiv w:val="1"/>
      <w:marLeft w:val="0"/>
      <w:marRight w:val="0"/>
      <w:marTop w:val="0"/>
      <w:marBottom w:val="0"/>
      <w:divBdr>
        <w:top w:val="none" w:sz="0" w:space="0" w:color="auto"/>
        <w:left w:val="none" w:sz="0" w:space="0" w:color="auto"/>
        <w:bottom w:val="none" w:sz="0" w:space="0" w:color="auto"/>
        <w:right w:val="none" w:sz="0" w:space="0" w:color="auto"/>
      </w:divBdr>
      <w:divsChild>
        <w:div w:id="1624077234">
          <w:marLeft w:val="360"/>
          <w:marRight w:val="0"/>
          <w:marTop w:val="200"/>
          <w:marBottom w:val="0"/>
          <w:divBdr>
            <w:top w:val="none" w:sz="0" w:space="0" w:color="auto"/>
            <w:left w:val="none" w:sz="0" w:space="0" w:color="auto"/>
            <w:bottom w:val="none" w:sz="0" w:space="0" w:color="auto"/>
            <w:right w:val="none" w:sz="0" w:space="0" w:color="auto"/>
          </w:divBdr>
        </w:div>
        <w:div w:id="745033905">
          <w:marLeft w:val="360"/>
          <w:marRight w:val="0"/>
          <w:marTop w:val="20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89480">
      <w:bodyDiv w:val="1"/>
      <w:marLeft w:val="0"/>
      <w:marRight w:val="0"/>
      <w:marTop w:val="0"/>
      <w:marBottom w:val="0"/>
      <w:divBdr>
        <w:top w:val="none" w:sz="0" w:space="0" w:color="auto"/>
        <w:left w:val="none" w:sz="0" w:space="0" w:color="auto"/>
        <w:bottom w:val="none" w:sz="0" w:space="0" w:color="auto"/>
        <w:right w:val="none" w:sz="0" w:space="0" w:color="auto"/>
      </w:divBdr>
      <w:divsChild>
        <w:div w:id="715006687">
          <w:marLeft w:val="360"/>
          <w:marRight w:val="0"/>
          <w:marTop w:val="200"/>
          <w:marBottom w:val="0"/>
          <w:divBdr>
            <w:top w:val="none" w:sz="0" w:space="0" w:color="auto"/>
            <w:left w:val="none" w:sz="0" w:space="0" w:color="auto"/>
            <w:bottom w:val="none" w:sz="0" w:space="0" w:color="auto"/>
            <w:right w:val="none" w:sz="0" w:space="0" w:color="auto"/>
          </w:divBdr>
        </w:div>
        <w:div w:id="1690915345">
          <w:marLeft w:val="360"/>
          <w:marRight w:val="0"/>
          <w:marTop w:val="200"/>
          <w:marBottom w:val="0"/>
          <w:divBdr>
            <w:top w:val="none" w:sz="0" w:space="0" w:color="auto"/>
            <w:left w:val="none" w:sz="0" w:space="0" w:color="auto"/>
            <w:bottom w:val="none" w:sz="0" w:space="0" w:color="auto"/>
            <w:right w:val="none" w:sz="0" w:space="0" w:color="auto"/>
          </w:divBdr>
        </w:div>
        <w:div w:id="1493066250">
          <w:marLeft w:val="1080"/>
          <w:marRight w:val="0"/>
          <w:marTop w:val="100"/>
          <w:marBottom w:val="0"/>
          <w:divBdr>
            <w:top w:val="none" w:sz="0" w:space="0" w:color="auto"/>
            <w:left w:val="none" w:sz="0" w:space="0" w:color="auto"/>
            <w:bottom w:val="none" w:sz="0" w:space="0" w:color="auto"/>
            <w:right w:val="none" w:sz="0" w:space="0" w:color="auto"/>
          </w:divBdr>
        </w:div>
        <w:div w:id="1217400340">
          <w:marLeft w:val="1800"/>
          <w:marRight w:val="0"/>
          <w:marTop w:val="100"/>
          <w:marBottom w:val="0"/>
          <w:divBdr>
            <w:top w:val="none" w:sz="0" w:space="0" w:color="auto"/>
            <w:left w:val="none" w:sz="0" w:space="0" w:color="auto"/>
            <w:bottom w:val="none" w:sz="0" w:space="0" w:color="auto"/>
            <w:right w:val="none" w:sz="0" w:space="0" w:color="auto"/>
          </w:divBdr>
        </w:div>
        <w:div w:id="1937667223">
          <w:marLeft w:val="2520"/>
          <w:marRight w:val="0"/>
          <w:marTop w:val="100"/>
          <w:marBottom w:val="0"/>
          <w:divBdr>
            <w:top w:val="none" w:sz="0" w:space="0" w:color="auto"/>
            <w:left w:val="none" w:sz="0" w:space="0" w:color="auto"/>
            <w:bottom w:val="none" w:sz="0" w:space="0" w:color="auto"/>
            <w:right w:val="none" w:sz="0" w:space="0" w:color="auto"/>
          </w:divBdr>
        </w:div>
        <w:div w:id="512650042">
          <w:marLeft w:val="1080"/>
          <w:marRight w:val="0"/>
          <w:marTop w:val="100"/>
          <w:marBottom w:val="0"/>
          <w:divBdr>
            <w:top w:val="none" w:sz="0" w:space="0" w:color="auto"/>
            <w:left w:val="none" w:sz="0" w:space="0" w:color="auto"/>
            <w:bottom w:val="none" w:sz="0" w:space="0" w:color="auto"/>
            <w:right w:val="none" w:sz="0" w:space="0" w:color="auto"/>
          </w:divBdr>
        </w:div>
        <w:div w:id="2086612490">
          <w:marLeft w:val="1800"/>
          <w:marRight w:val="0"/>
          <w:marTop w:val="100"/>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51211950">
      <w:bodyDiv w:val="1"/>
      <w:marLeft w:val="0"/>
      <w:marRight w:val="0"/>
      <w:marTop w:val="0"/>
      <w:marBottom w:val="0"/>
      <w:divBdr>
        <w:top w:val="none" w:sz="0" w:space="0" w:color="auto"/>
        <w:left w:val="none" w:sz="0" w:space="0" w:color="auto"/>
        <w:bottom w:val="none" w:sz="0" w:space="0" w:color="auto"/>
        <w:right w:val="none" w:sz="0" w:space="0" w:color="auto"/>
      </w:divBdr>
      <w:divsChild>
        <w:div w:id="317537934">
          <w:marLeft w:val="360"/>
          <w:marRight w:val="0"/>
          <w:marTop w:val="200"/>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53754-6761-471E-9C18-687B6A73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2633</TotalTime>
  <Pages>8</Pages>
  <Words>3194</Words>
  <Characters>18208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22</cp:revision>
  <cp:lastPrinted>2009-04-22T21:01:00Z</cp:lastPrinted>
  <dcterms:created xsi:type="dcterms:W3CDTF">2020-07-08T17:40:00Z</dcterms:created>
  <dcterms:modified xsi:type="dcterms:W3CDTF">2020-08-06T22:02:00Z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